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72B1" w14:textId="5924F1EB" w:rsidR="00ED4FB5" w:rsidRPr="00CA6554" w:rsidRDefault="00FE0030" w:rsidP="00CA6554">
      <w:pPr>
        <w:pStyle w:val="NormalWeb"/>
        <w:spacing w:before="0" w:beforeAutospacing="0" w:after="0" w:afterAutospacing="0"/>
        <w:jc w:val="center"/>
        <w:rPr>
          <w:b/>
          <w:color w:val="000090"/>
          <w:sz w:val="28"/>
          <w:szCs w:val="28"/>
          <w:u w:val="single"/>
        </w:rPr>
      </w:pPr>
      <w:r>
        <w:rPr>
          <w:b/>
          <w:color w:val="000090"/>
          <w:sz w:val="28"/>
          <w:szCs w:val="28"/>
          <w:u w:val="single"/>
        </w:rPr>
        <w:t>Writing Urban Nature</w:t>
      </w:r>
      <w:r w:rsidR="00B44D91" w:rsidRPr="00CA6554">
        <w:rPr>
          <w:b/>
          <w:bCs/>
          <w:color w:val="000000"/>
          <w:sz w:val="28"/>
          <w:szCs w:val="28"/>
        </w:rPr>
        <w:t xml:space="preserve"> </w:t>
      </w:r>
      <w:r w:rsidR="00A831BB" w:rsidRPr="00CA6554">
        <w:rPr>
          <w:b/>
          <w:bCs/>
          <w:color w:val="000000"/>
          <w:sz w:val="28"/>
          <w:szCs w:val="28"/>
        </w:rPr>
        <w:br/>
      </w:r>
      <w:r w:rsidR="00ED4FB5" w:rsidRPr="00CA6554">
        <w:rPr>
          <w:b/>
          <w:bCs/>
          <w:color w:val="000000"/>
          <w:sz w:val="28"/>
          <w:szCs w:val="28"/>
        </w:rPr>
        <w:t>Course</w:t>
      </w:r>
      <w:r w:rsidR="0089054E" w:rsidRPr="00CA6554">
        <w:rPr>
          <w:b/>
          <w:bCs/>
          <w:color w:val="000000"/>
          <w:sz w:val="28"/>
          <w:szCs w:val="28"/>
        </w:rPr>
        <w:t xml:space="preserve"> Overview and Policies</w:t>
      </w:r>
    </w:p>
    <w:p w14:paraId="4831C480" w14:textId="77777777" w:rsidR="00CA6554" w:rsidRDefault="00CA6554" w:rsidP="00CA6554">
      <w:pPr>
        <w:pStyle w:val="NormalWeb"/>
        <w:spacing w:before="0" w:beforeAutospacing="0" w:after="0" w:afterAutospacing="0"/>
      </w:pPr>
    </w:p>
    <w:p w14:paraId="3AF7B3F4" w14:textId="0ABF2459" w:rsidR="00FE0030" w:rsidRPr="00CD054D" w:rsidRDefault="00ED4FB5" w:rsidP="00CA6554">
      <w:pPr>
        <w:pStyle w:val="NormalWeb"/>
        <w:spacing w:before="0" w:beforeAutospacing="0" w:after="0" w:afterAutospacing="0"/>
      </w:pPr>
      <w:r w:rsidRPr="00CA6554">
        <w:t>Welcome to Pro</w:t>
      </w:r>
      <w:r w:rsidR="00732780" w:rsidRPr="00CA6554">
        <w:t xml:space="preserve">fessor Mike Bryson's </w:t>
      </w:r>
      <w:r w:rsidR="00FE0030">
        <w:t>Summer</w:t>
      </w:r>
      <w:r w:rsidR="00AC40E6">
        <w:t xml:space="preserve"> 2018</w:t>
      </w:r>
      <w:r w:rsidRPr="00CA6554">
        <w:t xml:space="preserve"> </w:t>
      </w:r>
      <w:r w:rsidR="00AC40E6">
        <w:t>SUST 36</w:t>
      </w:r>
      <w:r w:rsidR="00572E32" w:rsidRPr="00CA6554">
        <w:t xml:space="preserve">0 </w:t>
      </w:r>
      <w:r w:rsidR="00FE0030">
        <w:t>Writing Urban Nature</w:t>
      </w:r>
      <w:r w:rsidR="00572E32" w:rsidRPr="00CA6554">
        <w:t xml:space="preserve"> course</w:t>
      </w:r>
      <w:r w:rsidR="00D526BE">
        <w:t>,</w:t>
      </w:r>
      <w:r w:rsidR="00572E32" w:rsidRPr="00CA6554">
        <w:t xml:space="preserve"> which focuses on </w:t>
      </w:r>
      <w:r w:rsidR="00FE0030">
        <w:t>explorations and representations of urban and suburban environments</w:t>
      </w:r>
      <w:r w:rsidR="004F3678">
        <w:t xml:space="preserve"> here in the Chicago Region</w:t>
      </w:r>
      <w:r w:rsidR="00FE0030">
        <w:t>. This document provides a brief</w:t>
      </w:r>
      <w:r w:rsidRPr="00CA6554">
        <w:t xml:space="preserve"> overview of the course's theme, </w:t>
      </w:r>
      <w:r w:rsidR="00D637AF">
        <w:t xml:space="preserve">learning </w:t>
      </w:r>
      <w:r w:rsidRPr="00CA6554">
        <w:t xml:space="preserve">goals, format, </w:t>
      </w:r>
      <w:r w:rsidR="00D637AF">
        <w:t xml:space="preserve">field </w:t>
      </w:r>
      <w:r w:rsidRPr="00CA6554">
        <w:t xml:space="preserve">activities, and </w:t>
      </w:r>
      <w:r w:rsidR="00FE0030">
        <w:t xml:space="preserve">basic </w:t>
      </w:r>
      <w:r w:rsidRPr="00CA6554">
        <w:t>requirements. </w:t>
      </w:r>
      <w:r w:rsidR="00FE0030">
        <w:t>More detailed information will be posted on the course Bb site and my faculty blog</w:t>
      </w:r>
      <w:r w:rsidRPr="00CA6554">
        <w:t xml:space="preserve">. SUST </w:t>
      </w:r>
      <w:r w:rsidR="00572E32" w:rsidRPr="00CA6554">
        <w:t>39</w:t>
      </w:r>
      <w:r w:rsidR="00740702" w:rsidRPr="00CA6554">
        <w:t xml:space="preserve">0 is a </w:t>
      </w:r>
      <w:r w:rsidR="006E3FAD" w:rsidRPr="00CA6554">
        <w:t>upper-</w:t>
      </w:r>
      <w:r w:rsidRPr="00CA6554">
        <w:t>level course in the Sustainability Stu</w:t>
      </w:r>
      <w:bookmarkStart w:id="0" w:name="_GoBack"/>
      <w:bookmarkEnd w:id="0"/>
      <w:r w:rsidRPr="00CA6554">
        <w:t>dies major, and may be taken for elective credit by students in o</w:t>
      </w:r>
      <w:r w:rsidR="00740702" w:rsidRPr="00CA6554">
        <w:t xml:space="preserve">ther </w:t>
      </w:r>
      <w:r w:rsidR="00D637AF">
        <w:t xml:space="preserve">RU </w:t>
      </w:r>
      <w:r w:rsidR="00740702" w:rsidRPr="00CA6554">
        <w:t>programs</w:t>
      </w:r>
      <w:r w:rsidR="00D637AF">
        <w:t xml:space="preserve"> as well as from the Resilience Studies Consortium university partners</w:t>
      </w:r>
      <w:r w:rsidR="00740702" w:rsidRPr="00CA6554">
        <w:t>. Pre-</w:t>
      </w:r>
      <w:proofErr w:type="spellStart"/>
      <w:r w:rsidR="00740702" w:rsidRPr="00CA6554">
        <w:t>req</w:t>
      </w:r>
      <w:proofErr w:type="spellEnd"/>
      <w:r w:rsidR="00740702" w:rsidRPr="00CA6554">
        <w:t>: ENG 102</w:t>
      </w:r>
      <w:r w:rsidR="00CD054D">
        <w:t xml:space="preserve">; </w:t>
      </w:r>
      <w:r w:rsidR="00D637AF">
        <w:t>counts for credit in</w:t>
      </w:r>
      <w:r w:rsidR="00FE0030">
        <w:t xml:space="preserve"> </w:t>
      </w:r>
      <w:r w:rsidR="00FE0030" w:rsidRPr="00B8520D">
        <w:rPr>
          <w:color w:val="000000" w:themeColor="text1"/>
        </w:rPr>
        <w:t>PLS 371 Seminar in Humanities II</w:t>
      </w:r>
      <w:r w:rsidR="00B8520D">
        <w:rPr>
          <w:color w:val="000000" w:themeColor="text1"/>
        </w:rPr>
        <w:t>.</w:t>
      </w:r>
    </w:p>
    <w:p w14:paraId="384C41A9" w14:textId="77777777" w:rsidR="00CA6554" w:rsidRDefault="00CA6554" w:rsidP="00CA6554">
      <w:pPr>
        <w:pStyle w:val="Heading3"/>
        <w:shd w:val="clear" w:color="auto" w:fill="FFFFFF"/>
        <w:spacing w:before="0" w:beforeAutospacing="0" w:after="0" w:afterAutospacing="0"/>
        <w:textAlignment w:val="baseline"/>
        <w:rPr>
          <w:rFonts w:ascii="Times New Roman" w:eastAsia="Times New Roman" w:hAnsi="Times New Roman"/>
          <w:b w:val="0"/>
          <w:bCs w:val="0"/>
          <w:color w:val="000000"/>
          <w:sz w:val="24"/>
          <w:szCs w:val="24"/>
        </w:rPr>
      </w:pPr>
    </w:p>
    <w:p w14:paraId="5042BF27" w14:textId="153BA94F" w:rsidR="00CA6554" w:rsidRPr="00CA6554" w:rsidRDefault="00FE0030" w:rsidP="00CA6554">
      <w:pPr>
        <w:pStyle w:val="Heading3"/>
        <w:shd w:val="clear" w:color="auto" w:fill="FFFFFF"/>
        <w:spacing w:before="0" w:beforeAutospacing="0" w:after="0" w:afterAutospacing="0"/>
        <w:textAlignment w:val="baseline"/>
        <w:rPr>
          <w:rFonts w:ascii="Times New Roman" w:eastAsia="Times New Roman" w:hAnsi="Times New Roman"/>
          <w:bCs w:val="0"/>
          <w:color w:val="000000"/>
          <w:sz w:val="28"/>
          <w:szCs w:val="28"/>
        </w:rPr>
      </w:pPr>
      <w:r>
        <w:rPr>
          <w:rFonts w:ascii="Times New Roman" w:eastAsia="Times New Roman" w:hAnsi="Times New Roman"/>
          <w:bCs w:val="0"/>
          <w:color w:val="000000"/>
          <w:sz w:val="28"/>
          <w:szCs w:val="28"/>
        </w:rPr>
        <w:t>Exploring Chicago's Urban Nature</w:t>
      </w:r>
    </w:p>
    <w:p w14:paraId="076ED435" w14:textId="2E03CB11" w:rsidR="00CA6554" w:rsidRPr="00CA6554" w:rsidRDefault="00CA6554" w:rsidP="00CA6554">
      <w:pPr>
        <w:pStyle w:val="wp-caption-text"/>
        <w:spacing w:before="0" w:beforeAutospacing="0" w:after="0" w:afterAutospacing="0"/>
        <w:ind w:left="75" w:right="75"/>
        <w:jc w:val="center"/>
        <w:textAlignment w:val="baseline"/>
        <w:rPr>
          <w:rFonts w:ascii="Times New Roman" w:hAnsi="Times New Roman"/>
          <w:color w:val="777777"/>
          <w:sz w:val="24"/>
          <w:szCs w:val="24"/>
        </w:rPr>
      </w:pPr>
    </w:p>
    <w:p w14:paraId="414A569F" w14:textId="545002E8" w:rsidR="00FE0030" w:rsidRDefault="00FE0030" w:rsidP="00FE0030">
      <w:r w:rsidRPr="00FE0030">
        <w:t>Writing Urban Nature</w:t>
      </w:r>
      <w:r>
        <w:t xml:space="preserve"> is an environmental literature and writing special topics course distinguished by in-the-field explorations of various natural and urban environments. The </w:t>
      </w:r>
      <w:r w:rsidR="00106EF2">
        <w:t>class</w:t>
      </w:r>
      <w:r>
        <w:t xml:space="preserve"> provides a unique immersive experience in "nature close at hand" at sites of ecological and cultural significance in the Chicago region. Strong emphasis </w:t>
      </w:r>
      <w:r w:rsidR="00106EF2">
        <w:t>is</w:t>
      </w:r>
      <w:r>
        <w:t xml:space="preserve"> placed</w:t>
      </w:r>
      <w:r w:rsidR="00910BA2">
        <w:t xml:space="preserve"> on closely observing place, </w:t>
      </w:r>
      <w:r>
        <w:t>people</w:t>
      </w:r>
      <w:r w:rsidR="00910BA2">
        <w:t>, and wildlife</w:t>
      </w:r>
      <w:r>
        <w:t>; walking and exploring la</w:t>
      </w:r>
      <w:r w:rsidR="00106EF2">
        <w:t xml:space="preserve">ndscapes and neighborhoods; </w:t>
      </w:r>
      <w:r>
        <w:t>discussing compelling ideas, stories, and images of</w:t>
      </w:r>
      <w:r w:rsidR="00287E5F">
        <w:t xml:space="preserve"> urban nature, broadly defined; and working on the craft of writing creatively</w:t>
      </w:r>
      <w:r w:rsidR="00EE191C">
        <w:t>,</w:t>
      </w:r>
      <w:r w:rsidR="00287E5F">
        <w:t xml:space="preserve"> descriptively</w:t>
      </w:r>
      <w:r w:rsidR="00EE191C">
        <w:t>, and insightfully</w:t>
      </w:r>
      <w:r w:rsidR="00287E5F">
        <w:t>.</w:t>
      </w:r>
    </w:p>
    <w:p w14:paraId="5BE9F1AB" w14:textId="77777777" w:rsidR="00FE0030" w:rsidRDefault="00FE0030" w:rsidP="00FE0030"/>
    <w:p w14:paraId="673C78E1" w14:textId="527E4E4F" w:rsidR="00CA6554" w:rsidRDefault="00FE0030" w:rsidP="00451EB1">
      <w:r>
        <w:t xml:space="preserve">Daily activities will consist of field excursions to sites of interest in Chicago's urban </w:t>
      </w:r>
      <w:r w:rsidR="00D637AF">
        <w:t>environment</w:t>
      </w:r>
      <w:r w:rsidR="00451EB1">
        <w:t xml:space="preserve">, where </w:t>
      </w:r>
      <w:r w:rsidR="00106EF2">
        <w:t xml:space="preserve">we </w:t>
      </w:r>
      <w:r w:rsidR="00451EB1">
        <w:t xml:space="preserve">will </w:t>
      </w:r>
      <w:r w:rsidR="00106EF2">
        <w:t xml:space="preserve">hike through and observe </w:t>
      </w:r>
      <w:r w:rsidR="00451EB1">
        <w:t xml:space="preserve">the </w:t>
      </w:r>
      <w:r w:rsidR="00D637AF">
        <w:t>landscape</w:t>
      </w:r>
      <w:r>
        <w:t>; d</w:t>
      </w:r>
      <w:r w:rsidR="00451EB1">
        <w:t>iscuss</w:t>
      </w:r>
      <w:r w:rsidR="00106EF2">
        <w:t xml:space="preserve"> </w:t>
      </w:r>
      <w:r>
        <w:t>assigned readings</w:t>
      </w:r>
      <w:r w:rsidR="00451EB1">
        <w:t xml:space="preserve"> for the day</w:t>
      </w:r>
      <w:r>
        <w:t xml:space="preserve">; </w:t>
      </w:r>
      <w:r w:rsidR="00106EF2">
        <w:t xml:space="preserve">engage in writing exercises designed to challenge you and generate ideas; </w:t>
      </w:r>
      <w:r w:rsidR="00451EB1">
        <w:t xml:space="preserve">and enjoy </w:t>
      </w:r>
      <w:r>
        <w:t xml:space="preserve">quiet time for personal reflection, journal writing, and photography. </w:t>
      </w:r>
      <w:r w:rsidR="00451EB1">
        <w:t>Your</w:t>
      </w:r>
      <w:r>
        <w:t xml:space="preserve"> </w:t>
      </w:r>
      <w:r w:rsidR="00106EF2">
        <w:t>writing notebook</w:t>
      </w:r>
      <w:r>
        <w:t xml:space="preserve"> and photo archive will provide material for a personal </w:t>
      </w:r>
      <w:r w:rsidR="00B26191">
        <w:t xml:space="preserve">"urban nature" </w:t>
      </w:r>
      <w:r>
        <w:t xml:space="preserve">essay (due one week after the class ends) that incorporates text and image, critically </w:t>
      </w:r>
      <w:r w:rsidR="00451EB1">
        <w:t>engages</w:t>
      </w:r>
      <w:r>
        <w:t xml:space="preserve"> selections from the course reading list, and reflects on </w:t>
      </w:r>
      <w:r w:rsidR="00451EB1">
        <w:t>your</w:t>
      </w:r>
      <w:r>
        <w:t xml:space="preserve"> individual experience</w:t>
      </w:r>
      <w:r w:rsidR="00451EB1">
        <w:t>s and observations</w:t>
      </w:r>
      <w:r>
        <w:t xml:space="preserve"> </w:t>
      </w:r>
      <w:r w:rsidR="00451EB1">
        <w:t>during</w:t>
      </w:r>
      <w:r>
        <w:t xml:space="preserve"> </w:t>
      </w:r>
      <w:r w:rsidR="00451EB1">
        <w:t>our</w:t>
      </w:r>
      <w:r>
        <w:t xml:space="preserve"> class</w:t>
      </w:r>
      <w:r w:rsidR="00451EB1">
        <w:t xml:space="preserve"> explorations</w:t>
      </w:r>
      <w:r>
        <w:t xml:space="preserve">. Collectively, </w:t>
      </w:r>
      <w:r w:rsidR="00451EB1">
        <w:t>we</w:t>
      </w:r>
      <w:r>
        <w:t xml:space="preserve"> will </w:t>
      </w:r>
      <w:r w:rsidR="00CD054D">
        <w:t xml:space="preserve">contribute to the </w:t>
      </w:r>
      <w:hyperlink r:id="rId7" w:history="1">
        <w:r w:rsidR="00CD054D" w:rsidRPr="00757820">
          <w:rPr>
            <w:rStyle w:val="Hyperlink"/>
          </w:rPr>
          <w:t>Writing Urban Nature</w:t>
        </w:r>
        <w:r w:rsidRPr="00757820">
          <w:rPr>
            <w:rStyle w:val="Hyperlink"/>
          </w:rPr>
          <w:t xml:space="preserve"> online project</w:t>
        </w:r>
      </w:hyperlink>
      <w:r>
        <w:t xml:space="preserve"> </w:t>
      </w:r>
      <w:r w:rsidR="00CD054D">
        <w:t>hosted by</w:t>
      </w:r>
      <w:r>
        <w:t xml:space="preserve"> the </w:t>
      </w:r>
      <w:r w:rsidRPr="00CD054D">
        <w:t>SUST at RU Blog</w:t>
      </w:r>
      <w:r w:rsidR="00CD054D" w:rsidRPr="00CD054D">
        <w:rPr>
          <w:rStyle w:val="Hyperlink"/>
          <w:color w:val="auto"/>
          <w:u w:val="none"/>
        </w:rPr>
        <w:t>, which provides a unique platform for</w:t>
      </w:r>
      <w:r w:rsidRPr="00CD054D">
        <w:t xml:space="preserve"> </w:t>
      </w:r>
      <w:r w:rsidR="00451EB1">
        <w:t xml:space="preserve">our </w:t>
      </w:r>
      <w:r w:rsidR="00757820">
        <w:t xml:space="preserve">creative and </w:t>
      </w:r>
      <w:r>
        <w:t>reflective writing.</w:t>
      </w:r>
    </w:p>
    <w:p w14:paraId="5C02C19D" w14:textId="77777777" w:rsidR="00287E5F" w:rsidRDefault="00287E5F" w:rsidP="00451EB1"/>
    <w:p w14:paraId="259BF168" w14:textId="0AAC11A9" w:rsidR="00287E5F" w:rsidRPr="00EE2636" w:rsidRDefault="00287E5F" w:rsidP="00287E5F">
      <w:r>
        <w:t xml:space="preserve">Assigned readings will </w:t>
      </w:r>
      <w:r w:rsidR="00CD054D">
        <w:t xml:space="preserve">come from the </w:t>
      </w:r>
      <w:r w:rsidR="00EE191C">
        <w:t xml:space="preserve">required </w:t>
      </w:r>
      <w:r w:rsidR="00CD054D">
        <w:t xml:space="preserve">book </w:t>
      </w:r>
      <w:r w:rsidR="00CD054D">
        <w:rPr>
          <w:i/>
        </w:rPr>
        <w:t>City Creatures: Animal Encounters in the Chicago Wilderness</w:t>
      </w:r>
      <w:r w:rsidR="00CD054D">
        <w:t xml:space="preserve"> (eds. Van Horn and </w:t>
      </w:r>
      <w:proofErr w:type="spellStart"/>
      <w:r w:rsidR="00CD054D">
        <w:t>Aftandilian</w:t>
      </w:r>
      <w:proofErr w:type="spellEnd"/>
      <w:r w:rsidR="00CD054D">
        <w:t xml:space="preserve">, U of </w:t>
      </w:r>
      <w:proofErr w:type="spellStart"/>
      <w:r w:rsidR="00CD054D">
        <w:t>Chgo</w:t>
      </w:r>
      <w:proofErr w:type="spellEnd"/>
      <w:r w:rsidR="00CD054D">
        <w:t xml:space="preserve"> P, 2015)</w:t>
      </w:r>
      <w:r w:rsidR="00A43B68">
        <w:t>, on order at the RU Bookstore,</w:t>
      </w:r>
      <w:r w:rsidR="00CD054D">
        <w:t xml:space="preserve"> as well as</w:t>
      </w:r>
      <w:r>
        <w:t xml:space="preserve"> </w:t>
      </w:r>
      <w:r w:rsidR="00B8520D">
        <w:t>selected</w:t>
      </w:r>
      <w:r>
        <w:t xml:space="preserve"> </w:t>
      </w:r>
      <w:r w:rsidR="00CD054D">
        <w:t xml:space="preserve">urban nature </w:t>
      </w:r>
      <w:r w:rsidR="00B8520D">
        <w:t>blogs/websites</w:t>
      </w:r>
      <w:r>
        <w:t xml:space="preserve">, including </w:t>
      </w:r>
      <w:hyperlink r:id="rId8" w:history="1">
        <w:r w:rsidRPr="00F115BD">
          <w:rPr>
            <w:rStyle w:val="Hyperlink"/>
          </w:rPr>
          <w:t>City Creatures</w:t>
        </w:r>
      </w:hyperlink>
      <w:r>
        <w:t xml:space="preserve">, </w:t>
      </w:r>
      <w:hyperlink r:id="rId9" w:history="1">
        <w:r w:rsidRPr="00F115BD">
          <w:rPr>
            <w:rStyle w:val="Hyperlink"/>
          </w:rPr>
          <w:t>The Nature of Cities</w:t>
        </w:r>
      </w:hyperlink>
      <w:r>
        <w:t xml:space="preserve">, </w:t>
      </w:r>
      <w:hyperlink r:id="rId10" w:history="1">
        <w:r w:rsidRPr="00287E5F">
          <w:rPr>
            <w:rStyle w:val="Hyperlink"/>
          </w:rPr>
          <w:t>Orion</w:t>
        </w:r>
      </w:hyperlink>
      <w:r>
        <w:t xml:space="preserve">, and </w:t>
      </w:r>
      <w:hyperlink r:id="rId11" w:history="1">
        <w:r w:rsidRPr="00287E5F">
          <w:rPr>
            <w:rStyle w:val="Hyperlink"/>
          </w:rPr>
          <w:t>Terrain</w:t>
        </w:r>
      </w:hyperlink>
      <w:r>
        <w:t xml:space="preserve">. Readings will be </w:t>
      </w:r>
      <w:r w:rsidR="00970914">
        <w:t>finalized</w:t>
      </w:r>
      <w:r>
        <w:t xml:space="preserve"> </w:t>
      </w:r>
      <w:r w:rsidR="00A43B68">
        <w:t xml:space="preserve">and distributed </w:t>
      </w:r>
      <w:r w:rsidR="00D637AF">
        <w:t>during the week of May 14</w:t>
      </w:r>
      <w:r w:rsidRPr="00287E5F">
        <w:rPr>
          <w:vertAlign w:val="superscript"/>
        </w:rPr>
        <w:t>th</w:t>
      </w:r>
      <w:r w:rsidR="00D637AF">
        <w:t>.</w:t>
      </w:r>
      <w:r>
        <w:t xml:space="preserve"> </w:t>
      </w:r>
    </w:p>
    <w:p w14:paraId="66935536" w14:textId="77777777" w:rsidR="003343E2" w:rsidRDefault="003343E2" w:rsidP="00CA6554">
      <w:pPr>
        <w:pStyle w:val="NormalWeb"/>
        <w:shd w:val="clear" w:color="auto" w:fill="FFFFFF"/>
        <w:spacing w:before="0" w:beforeAutospacing="0" w:after="0" w:afterAutospacing="0"/>
        <w:textAlignment w:val="baseline"/>
        <w:rPr>
          <w:color w:val="333333"/>
        </w:rPr>
      </w:pPr>
    </w:p>
    <w:p w14:paraId="15FD3C3A" w14:textId="32F42D37" w:rsidR="003343E2" w:rsidRPr="00AE11E7" w:rsidRDefault="003343E2" w:rsidP="003343E2">
      <w:pPr>
        <w:pStyle w:val="NormalWeb"/>
        <w:spacing w:before="0" w:beforeAutospacing="0" w:after="0" w:afterAutospacing="0"/>
        <w:rPr>
          <w:sz w:val="28"/>
          <w:szCs w:val="28"/>
        </w:rPr>
      </w:pPr>
      <w:r>
        <w:rPr>
          <w:b/>
          <w:bCs/>
          <w:sz w:val="28"/>
          <w:szCs w:val="28"/>
        </w:rPr>
        <w:t>Learning Objectives and Course Goals</w:t>
      </w:r>
    </w:p>
    <w:p w14:paraId="54E196D1" w14:textId="77777777" w:rsidR="003343E2" w:rsidRDefault="003343E2" w:rsidP="00CA6554">
      <w:pPr>
        <w:pStyle w:val="NormalWeb"/>
        <w:shd w:val="clear" w:color="auto" w:fill="FFFFFF"/>
        <w:spacing w:before="0" w:beforeAutospacing="0" w:after="0" w:afterAutospacing="0"/>
        <w:textAlignment w:val="baseline"/>
        <w:rPr>
          <w:color w:val="333333"/>
        </w:rPr>
      </w:pPr>
    </w:p>
    <w:p w14:paraId="70B79DB6" w14:textId="6130DE92" w:rsidR="00E642EB"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Explore and experience different urban and suburban environments first-hand, with an emphasis on close observ</w:t>
      </w:r>
      <w:r w:rsidR="00106EF2">
        <w:rPr>
          <w:color w:val="333333"/>
        </w:rPr>
        <w:t>ation of and analytic reflection on</w:t>
      </w:r>
      <w:r>
        <w:rPr>
          <w:color w:val="333333"/>
        </w:rPr>
        <w:t xml:space="preserve"> one's surroundings</w:t>
      </w:r>
    </w:p>
    <w:p w14:paraId="3E72F10F" w14:textId="78D9D3DC" w:rsidR="00287E5F"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Discover and critically analyze the diversity and value of nature in Chicago and its suburbs</w:t>
      </w:r>
    </w:p>
    <w:p w14:paraId="57A1A651" w14:textId="4F6146D5" w:rsidR="00287E5F"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 xml:space="preserve">Develop an appreciation and knowledge of the interactions between built and natural elements </w:t>
      </w:r>
      <w:r w:rsidR="00106EF2">
        <w:rPr>
          <w:color w:val="333333"/>
        </w:rPr>
        <w:t>of the urban environment</w:t>
      </w:r>
    </w:p>
    <w:p w14:paraId="2E4C8483" w14:textId="4884628B" w:rsidR="00287E5F"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Explore the relationship between nature and culture in urban ecosystems</w:t>
      </w:r>
    </w:p>
    <w:p w14:paraId="3504E0E2" w14:textId="407C78C8" w:rsidR="00C53FFE" w:rsidRDefault="00C53FFE" w:rsidP="003343E2">
      <w:pPr>
        <w:pStyle w:val="NormalWeb"/>
        <w:numPr>
          <w:ilvl w:val="0"/>
          <w:numId w:val="35"/>
        </w:numPr>
        <w:shd w:val="clear" w:color="auto" w:fill="FFFFFF"/>
        <w:spacing w:before="0" w:beforeAutospacing="0" w:after="0" w:afterAutospacing="0"/>
        <w:textAlignment w:val="baseline"/>
        <w:rPr>
          <w:color w:val="333333"/>
        </w:rPr>
      </w:pPr>
      <w:r>
        <w:rPr>
          <w:color w:val="333333"/>
        </w:rPr>
        <w:lastRenderedPageBreak/>
        <w:t>Develop your writing and photographic skills in the context of reflecting upon your experiences with urban nature</w:t>
      </w:r>
    </w:p>
    <w:p w14:paraId="02128DFE" w14:textId="2DAB3206" w:rsidR="00A815B2" w:rsidRDefault="002A2DD6"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Understand the potentials and limitations of written and visual representations of nature in an urban context</w:t>
      </w:r>
    </w:p>
    <w:p w14:paraId="167F534B" w14:textId="61E743A0" w:rsidR="002A2DD6" w:rsidRDefault="002A2DD6"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Connect the practice of nature writing to the study of urban sustainability</w:t>
      </w:r>
    </w:p>
    <w:p w14:paraId="7910DDF6" w14:textId="7C5B15DA" w:rsidR="00FF3BAD" w:rsidRDefault="008C0A83" w:rsidP="00FF3BAD">
      <w:pPr>
        <w:pStyle w:val="NormalWeb"/>
        <w:rPr>
          <w:sz w:val="28"/>
          <w:szCs w:val="28"/>
        </w:rPr>
      </w:pPr>
      <w:r>
        <w:rPr>
          <w:b/>
          <w:sz w:val="28"/>
          <w:szCs w:val="28"/>
        </w:rPr>
        <w:t>Tentative</w:t>
      </w:r>
      <w:r w:rsidR="00FF3BAD" w:rsidRPr="00DA4B5C">
        <w:rPr>
          <w:b/>
          <w:sz w:val="28"/>
          <w:szCs w:val="28"/>
        </w:rPr>
        <w:t xml:space="preserve"> Schedule</w:t>
      </w:r>
      <w:r w:rsidR="00FF3BAD">
        <w:rPr>
          <w:b/>
          <w:sz w:val="28"/>
          <w:szCs w:val="28"/>
        </w:rPr>
        <w:t xml:space="preserve"> </w:t>
      </w:r>
      <w:r w:rsidR="00FF3BAD">
        <w:rPr>
          <w:sz w:val="28"/>
          <w:szCs w:val="28"/>
        </w:rPr>
        <w:t>(</w:t>
      </w:r>
      <w:r>
        <w:rPr>
          <w:sz w:val="28"/>
          <w:szCs w:val="28"/>
        </w:rPr>
        <w:t xml:space="preserve">subject to </w:t>
      </w:r>
      <w:r w:rsidR="00EE191C">
        <w:rPr>
          <w:sz w:val="28"/>
          <w:szCs w:val="28"/>
        </w:rPr>
        <w:t>updates</w:t>
      </w:r>
      <w:r>
        <w:rPr>
          <w:sz w:val="28"/>
          <w:szCs w:val="28"/>
        </w:rPr>
        <w:t xml:space="preserve"> before May </w:t>
      </w:r>
      <w:r w:rsidR="00D637AF">
        <w:rPr>
          <w:sz w:val="28"/>
          <w:szCs w:val="28"/>
        </w:rPr>
        <w:t>21st</w:t>
      </w:r>
      <w:r w:rsidR="00FF3BAD">
        <w:rPr>
          <w:sz w:val="28"/>
          <w:szCs w:val="28"/>
        </w:rPr>
        <w:t>)</w:t>
      </w:r>
    </w:p>
    <w:tbl>
      <w:tblPr>
        <w:tblStyle w:val="TableGrid"/>
        <w:tblW w:w="0" w:type="auto"/>
        <w:tblLook w:val="04A0" w:firstRow="1" w:lastRow="0" w:firstColumn="1" w:lastColumn="0" w:noHBand="0" w:noVBand="1"/>
      </w:tblPr>
      <w:tblGrid>
        <w:gridCol w:w="1278"/>
        <w:gridCol w:w="3240"/>
        <w:gridCol w:w="2880"/>
        <w:gridCol w:w="2790"/>
      </w:tblGrid>
      <w:tr w:rsidR="00FF3BAD" w:rsidRPr="005272EE" w14:paraId="19005C0B" w14:textId="77777777" w:rsidTr="002D4913">
        <w:tc>
          <w:tcPr>
            <w:tcW w:w="1278" w:type="dxa"/>
            <w:shd w:val="clear" w:color="auto" w:fill="E6E6E6"/>
            <w:tcMar>
              <w:top w:w="29" w:type="dxa"/>
              <w:left w:w="115" w:type="dxa"/>
              <w:bottom w:w="29" w:type="dxa"/>
              <w:right w:w="115" w:type="dxa"/>
            </w:tcMar>
            <w:vAlign w:val="center"/>
          </w:tcPr>
          <w:p w14:paraId="17201078" w14:textId="707DF9CD" w:rsidR="00FF3BAD" w:rsidRPr="00D05856" w:rsidRDefault="001C439D" w:rsidP="001C439D">
            <w:pPr>
              <w:pStyle w:val="NormalWeb"/>
              <w:rPr>
                <w:b/>
                <w:bCs/>
                <w:color w:val="000000"/>
                <w:sz w:val="20"/>
                <w:szCs w:val="20"/>
              </w:rPr>
            </w:pPr>
            <w:r>
              <w:rPr>
                <w:b/>
                <w:bCs/>
                <w:color w:val="000000"/>
                <w:sz w:val="20"/>
                <w:szCs w:val="20"/>
              </w:rPr>
              <w:t>Date</w:t>
            </w:r>
          </w:p>
        </w:tc>
        <w:tc>
          <w:tcPr>
            <w:tcW w:w="3240" w:type="dxa"/>
            <w:shd w:val="clear" w:color="auto" w:fill="E6E6E6"/>
            <w:tcMar>
              <w:top w:w="29" w:type="dxa"/>
              <w:left w:w="115" w:type="dxa"/>
              <w:bottom w:w="29" w:type="dxa"/>
              <w:right w:w="115" w:type="dxa"/>
            </w:tcMar>
            <w:vAlign w:val="center"/>
          </w:tcPr>
          <w:p w14:paraId="442486DD" w14:textId="55A88134" w:rsidR="00FF3BAD" w:rsidRPr="00D05856" w:rsidRDefault="00E40F64" w:rsidP="001C439D">
            <w:pPr>
              <w:pStyle w:val="NormalWeb"/>
              <w:rPr>
                <w:b/>
                <w:bCs/>
                <w:color w:val="000000"/>
                <w:sz w:val="20"/>
                <w:szCs w:val="20"/>
              </w:rPr>
            </w:pPr>
            <w:r>
              <w:rPr>
                <w:b/>
                <w:bCs/>
                <w:color w:val="000000"/>
                <w:sz w:val="20"/>
                <w:szCs w:val="20"/>
              </w:rPr>
              <w:t>Place</w:t>
            </w:r>
          </w:p>
        </w:tc>
        <w:tc>
          <w:tcPr>
            <w:tcW w:w="2880" w:type="dxa"/>
            <w:shd w:val="clear" w:color="auto" w:fill="E6E6E6"/>
            <w:tcMar>
              <w:top w:w="29" w:type="dxa"/>
              <w:left w:w="115" w:type="dxa"/>
              <w:bottom w:w="29" w:type="dxa"/>
              <w:right w:w="115" w:type="dxa"/>
            </w:tcMar>
            <w:vAlign w:val="center"/>
          </w:tcPr>
          <w:p w14:paraId="485699C3" w14:textId="0004F4A2" w:rsidR="00FF3BAD" w:rsidRPr="00D05856" w:rsidRDefault="00E40F64" w:rsidP="001C439D">
            <w:pPr>
              <w:pStyle w:val="NormalWeb"/>
              <w:rPr>
                <w:b/>
                <w:bCs/>
                <w:color w:val="000000"/>
                <w:sz w:val="20"/>
                <w:szCs w:val="20"/>
              </w:rPr>
            </w:pPr>
            <w:r>
              <w:rPr>
                <w:b/>
                <w:bCs/>
                <w:color w:val="000000"/>
                <w:sz w:val="20"/>
                <w:szCs w:val="20"/>
              </w:rPr>
              <w:t>Sites of Interest</w:t>
            </w:r>
          </w:p>
        </w:tc>
        <w:tc>
          <w:tcPr>
            <w:tcW w:w="2790" w:type="dxa"/>
            <w:tcBorders>
              <w:bottom w:val="single" w:sz="4" w:space="0" w:color="auto"/>
            </w:tcBorders>
            <w:shd w:val="clear" w:color="auto" w:fill="E6E6E6"/>
            <w:tcMar>
              <w:top w:w="29" w:type="dxa"/>
              <w:left w:w="115" w:type="dxa"/>
              <w:bottom w:w="29" w:type="dxa"/>
              <w:right w:w="115" w:type="dxa"/>
            </w:tcMar>
            <w:vAlign w:val="center"/>
          </w:tcPr>
          <w:p w14:paraId="3D55A0A3" w14:textId="68F3DD22" w:rsidR="00FF3BAD" w:rsidRPr="00D05856" w:rsidRDefault="00A0707A" w:rsidP="001C439D">
            <w:pPr>
              <w:pStyle w:val="NormalWeb"/>
              <w:rPr>
                <w:b/>
                <w:bCs/>
                <w:color w:val="000000"/>
                <w:sz w:val="20"/>
                <w:szCs w:val="20"/>
              </w:rPr>
            </w:pPr>
            <w:proofErr w:type="spellStart"/>
            <w:r>
              <w:rPr>
                <w:b/>
                <w:bCs/>
                <w:color w:val="000000"/>
                <w:sz w:val="20"/>
                <w:szCs w:val="20"/>
              </w:rPr>
              <w:t>Activites</w:t>
            </w:r>
            <w:proofErr w:type="spellEnd"/>
            <w:r>
              <w:rPr>
                <w:b/>
                <w:bCs/>
                <w:color w:val="000000"/>
                <w:sz w:val="20"/>
                <w:szCs w:val="20"/>
              </w:rPr>
              <w:t xml:space="preserve"> &amp; </w:t>
            </w:r>
            <w:r w:rsidR="00E40F64">
              <w:rPr>
                <w:b/>
                <w:bCs/>
                <w:color w:val="000000"/>
                <w:sz w:val="20"/>
                <w:szCs w:val="20"/>
              </w:rPr>
              <w:t>Assignment</w:t>
            </w:r>
            <w:r>
              <w:rPr>
                <w:b/>
                <w:bCs/>
                <w:color w:val="000000"/>
                <w:sz w:val="20"/>
                <w:szCs w:val="20"/>
              </w:rPr>
              <w:t>s</w:t>
            </w:r>
          </w:p>
        </w:tc>
      </w:tr>
      <w:tr w:rsidR="00FF3BAD" w:rsidRPr="005272EE" w14:paraId="553539B8" w14:textId="77777777" w:rsidTr="002D4913">
        <w:tc>
          <w:tcPr>
            <w:tcW w:w="1278" w:type="dxa"/>
            <w:tcBorders>
              <w:bottom w:val="single" w:sz="4" w:space="0" w:color="auto"/>
            </w:tcBorders>
            <w:tcMar>
              <w:top w:w="29" w:type="dxa"/>
              <w:left w:w="115" w:type="dxa"/>
              <w:bottom w:w="29" w:type="dxa"/>
              <w:right w:w="115" w:type="dxa"/>
            </w:tcMar>
            <w:vAlign w:val="center"/>
          </w:tcPr>
          <w:p w14:paraId="3DD7C8C5" w14:textId="69966619" w:rsidR="00FF3BAD" w:rsidRPr="005272EE" w:rsidRDefault="00E40F64" w:rsidP="0004775F">
            <w:pPr>
              <w:pStyle w:val="NormalWeb"/>
              <w:rPr>
                <w:bCs/>
                <w:color w:val="000000"/>
                <w:sz w:val="20"/>
                <w:szCs w:val="20"/>
              </w:rPr>
            </w:pPr>
            <w:r>
              <w:rPr>
                <w:bCs/>
                <w:color w:val="000000"/>
                <w:sz w:val="20"/>
                <w:szCs w:val="20"/>
              </w:rPr>
              <w:t xml:space="preserve">May </w:t>
            </w:r>
            <w:r w:rsidR="00D637AF">
              <w:rPr>
                <w:bCs/>
                <w:color w:val="000000"/>
                <w:sz w:val="20"/>
                <w:szCs w:val="20"/>
              </w:rPr>
              <w:t>9</w:t>
            </w:r>
          </w:p>
        </w:tc>
        <w:tc>
          <w:tcPr>
            <w:tcW w:w="3240" w:type="dxa"/>
            <w:tcBorders>
              <w:bottom w:val="single" w:sz="4" w:space="0" w:color="auto"/>
            </w:tcBorders>
            <w:tcMar>
              <w:top w:w="29" w:type="dxa"/>
              <w:left w:w="115" w:type="dxa"/>
              <w:bottom w:w="29" w:type="dxa"/>
              <w:right w:w="115" w:type="dxa"/>
            </w:tcMar>
            <w:vAlign w:val="center"/>
          </w:tcPr>
          <w:p w14:paraId="1A3DFEF1" w14:textId="0D53B815" w:rsidR="00FF3BAD" w:rsidRPr="005272EE" w:rsidRDefault="002D4913" w:rsidP="00B8520D">
            <w:pPr>
              <w:pStyle w:val="NormalWeb"/>
              <w:rPr>
                <w:bCs/>
                <w:color w:val="000000"/>
                <w:sz w:val="20"/>
                <w:szCs w:val="20"/>
              </w:rPr>
            </w:pPr>
            <w:r>
              <w:rPr>
                <w:b/>
                <w:bCs/>
                <w:color w:val="000000"/>
                <w:sz w:val="20"/>
                <w:szCs w:val="20"/>
              </w:rPr>
              <w:t>Required Pre-s</w:t>
            </w:r>
            <w:r w:rsidR="0004775F" w:rsidRPr="002D4913">
              <w:rPr>
                <w:b/>
                <w:bCs/>
                <w:color w:val="000000"/>
                <w:sz w:val="20"/>
                <w:szCs w:val="20"/>
              </w:rPr>
              <w:t>ession</w:t>
            </w:r>
            <w:r w:rsidR="0004775F">
              <w:rPr>
                <w:bCs/>
                <w:color w:val="000000"/>
                <w:sz w:val="20"/>
                <w:szCs w:val="20"/>
              </w:rPr>
              <w:t xml:space="preserve"> </w:t>
            </w:r>
            <w:r>
              <w:rPr>
                <w:bCs/>
                <w:color w:val="000000"/>
                <w:sz w:val="20"/>
                <w:szCs w:val="20"/>
              </w:rPr>
              <w:br/>
            </w:r>
            <w:r w:rsidR="00B26191">
              <w:rPr>
                <w:bCs/>
                <w:color w:val="000000"/>
                <w:sz w:val="20"/>
                <w:szCs w:val="20"/>
              </w:rPr>
              <w:t>(</w:t>
            </w:r>
            <w:r w:rsidR="00B8520D">
              <w:rPr>
                <w:bCs/>
                <w:color w:val="000000"/>
                <w:sz w:val="20"/>
                <w:szCs w:val="20"/>
              </w:rPr>
              <w:t>4</w:t>
            </w:r>
            <w:r>
              <w:rPr>
                <w:bCs/>
                <w:color w:val="000000"/>
                <w:sz w:val="20"/>
                <w:szCs w:val="20"/>
              </w:rPr>
              <w:t>-</w:t>
            </w:r>
            <w:r w:rsidR="00B8520D">
              <w:rPr>
                <w:bCs/>
                <w:color w:val="000000"/>
                <w:sz w:val="20"/>
                <w:szCs w:val="20"/>
              </w:rPr>
              <w:t>6</w:t>
            </w:r>
            <w:r>
              <w:rPr>
                <w:bCs/>
                <w:color w:val="000000"/>
                <w:sz w:val="20"/>
                <w:szCs w:val="20"/>
              </w:rPr>
              <w:t xml:space="preserve">pm, </w:t>
            </w:r>
            <w:r w:rsidR="00CD054D">
              <w:rPr>
                <w:bCs/>
                <w:color w:val="000000"/>
                <w:sz w:val="20"/>
                <w:szCs w:val="20"/>
              </w:rPr>
              <w:t xml:space="preserve">WB </w:t>
            </w:r>
            <w:r w:rsidR="00D637AF">
              <w:rPr>
                <w:bCs/>
                <w:color w:val="000000"/>
                <w:sz w:val="20"/>
                <w:szCs w:val="20"/>
              </w:rPr>
              <w:t>1014</w:t>
            </w:r>
            <w:r w:rsidR="00A0707A">
              <w:rPr>
                <w:bCs/>
                <w:color w:val="000000"/>
                <w:sz w:val="20"/>
                <w:szCs w:val="20"/>
              </w:rPr>
              <w:t xml:space="preserve"> &amp; via Zoom</w:t>
            </w:r>
            <w:r w:rsidR="00516C7B">
              <w:rPr>
                <w:bCs/>
                <w:color w:val="000000"/>
                <w:sz w:val="20"/>
                <w:szCs w:val="20"/>
              </w:rPr>
              <w:t>)</w:t>
            </w:r>
          </w:p>
        </w:tc>
        <w:tc>
          <w:tcPr>
            <w:tcW w:w="2880" w:type="dxa"/>
            <w:tcBorders>
              <w:bottom w:val="single" w:sz="4" w:space="0" w:color="auto"/>
            </w:tcBorders>
            <w:tcMar>
              <w:top w:w="29" w:type="dxa"/>
              <w:left w:w="115" w:type="dxa"/>
              <w:bottom w:w="29" w:type="dxa"/>
              <w:right w:w="115" w:type="dxa"/>
            </w:tcMar>
            <w:vAlign w:val="center"/>
          </w:tcPr>
          <w:p w14:paraId="576A2111" w14:textId="767549E9" w:rsidR="00FF3BAD" w:rsidRPr="00812982" w:rsidRDefault="00AC51AA" w:rsidP="00AC51AA">
            <w:pPr>
              <w:pStyle w:val="NormalWeb"/>
              <w:rPr>
                <w:bCs/>
                <w:color w:val="000090"/>
                <w:sz w:val="18"/>
                <w:szCs w:val="18"/>
              </w:rPr>
            </w:pPr>
            <w:r>
              <w:rPr>
                <w:bCs/>
                <w:color w:val="000090"/>
                <w:sz w:val="18"/>
                <w:szCs w:val="18"/>
              </w:rPr>
              <w:t>RU Chicago Campus</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1D8367E3" w14:textId="05F70A12" w:rsidR="00FF3BAD" w:rsidRPr="00216531" w:rsidRDefault="00AC51AA" w:rsidP="001C439D">
            <w:pPr>
              <w:pStyle w:val="NormalWeb"/>
              <w:tabs>
                <w:tab w:val="left" w:pos="537"/>
              </w:tabs>
              <w:rPr>
                <w:bCs/>
                <w:color w:val="4F6228" w:themeColor="accent3" w:themeShade="80"/>
                <w:sz w:val="18"/>
                <w:szCs w:val="18"/>
              </w:rPr>
            </w:pPr>
            <w:r w:rsidRPr="00216531">
              <w:rPr>
                <w:bCs/>
                <w:color w:val="4F6228" w:themeColor="accent3" w:themeShade="80"/>
                <w:sz w:val="18"/>
                <w:szCs w:val="18"/>
              </w:rPr>
              <w:t>Overview, introductions, and logistics</w:t>
            </w:r>
            <w:r w:rsidR="00216531">
              <w:rPr>
                <w:bCs/>
                <w:color w:val="4F6228" w:themeColor="accent3" w:themeShade="80"/>
                <w:sz w:val="18"/>
                <w:szCs w:val="18"/>
              </w:rPr>
              <w:t xml:space="preserve">; </w:t>
            </w:r>
            <w:r w:rsidR="00B8520D" w:rsidRPr="00216531">
              <w:rPr>
                <w:bCs/>
                <w:color w:val="4F6228" w:themeColor="accent3" w:themeShade="80"/>
                <w:sz w:val="18"/>
                <w:szCs w:val="18"/>
              </w:rPr>
              <w:t>travel w</w:t>
            </w:r>
            <w:r w:rsidR="00E40F64" w:rsidRPr="00216531">
              <w:rPr>
                <w:bCs/>
                <w:color w:val="4F6228" w:themeColor="accent3" w:themeShade="80"/>
                <w:sz w:val="18"/>
                <w:szCs w:val="18"/>
              </w:rPr>
              <w:t>aiver</w:t>
            </w:r>
            <w:r w:rsidR="0004775F" w:rsidRPr="00216531">
              <w:rPr>
                <w:bCs/>
                <w:color w:val="4F6228" w:themeColor="accent3" w:themeShade="80"/>
                <w:sz w:val="18"/>
                <w:szCs w:val="18"/>
              </w:rPr>
              <w:t xml:space="preserve"> form</w:t>
            </w:r>
            <w:r w:rsidR="00B8520D" w:rsidRPr="00216531">
              <w:rPr>
                <w:bCs/>
                <w:color w:val="4F6228" w:themeColor="accent3" w:themeShade="80"/>
                <w:sz w:val="18"/>
                <w:szCs w:val="18"/>
              </w:rPr>
              <w:t>s</w:t>
            </w:r>
          </w:p>
        </w:tc>
      </w:tr>
      <w:tr w:rsidR="00E40F64" w:rsidRPr="005272EE" w14:paraId="1DBA2792" w14:textId="77777777" w:rsidTr="002D4913">
        <w:tc>
          <w:tcPr>
            <w:tcW w:w="1278" w:type="dxa"/>
            <w:shd w:val="clear" w:color="auto" w:fill="E6E6E6"/>
            <w:tcMar>
              <w:top w:w="29" w:type="dxa"/>
              <w:left w:w="115" w:type="dxa"/>
              <w:bottom w:w="29" w:type="dxa"/>
              <w:right w:w="115" w:type="dxa"/>
            </w:tcMar>
            <w:vAlign w:val="center"/>
          </w:tcPr>
          <w:p w14:paraId="75F421E8" w14:textId="5875B636" w:rsidR="00E40F64" w:rsidRPr="005272EE" w:rsidRDefault="00E40F64" w:rsidP="001C439D">
            <w:pPr>
              <w:pStyle w:val="NormalWeb"/>
              <w:rPr>
                <w:bCs/>
                <w:color w:val="000000"/>
                <w:sz w:val="20"/>
                <w:szCs w:val="20"/>
              </w:rPr>
            </w:pPr>
          </w:p>
        </w:tc>
        <w:tc>
          <w:tcPr>
            <w:tcW w:w="3240" w:type="dxa"/>
            <w:shd w:val="clear" w:color="auto" w:fill="E6E6E6"/>
            <w:tcMar>
              <w:top w:w="29" w:type="dxa"/>
              <w:left w:w="115" w:type="dxa"/>
              <w:bottom w:w="29" w:type="dxa"/>
              <w:right w:w="115" w:type="dxa"/>
            </w:tcMar>
            <w:vAlign w:val="center"/>
          </w:tcPr>
          <w:p w14:paraId="31C5A7DC" w14:textId="6B431B96" w:rsidR="00E40F64" w:rsidRPr="005272EE" w:rsidRDefault="00E40F64" w:rsidP="001C439D">
            <w:pPr>
              <w:pStyle w:val="NormalWeb"/>
              <w:rPr>
                <w:bCs/>
                <w:color w:val="000000"/>
                <w:sz w:val="20"/>
                <w:szCs w:val="20"/>
              </w:rPr>
            </w:pPr>
          </w:p>
        </w:tc>
        <w:tc>
          <w:tcPr>
            <w:tcW w:w="2880" w:type="dxa"/>
            <w:shd w:val="clear" w:color="auto" w:fill="E6E6E6"/>
            <w:tcMar>
              <w:top w:w="29" w:type="dxa"/>
              <w:left w:w="115" w:type="dxa"/>
              <w:bottom w:w="29" w:type="dxa"/>
              <w:right w:w="115" w:type="dxa"/>
            </w:tcMar>
            <w:vAlign w:val="center"/>
          </w:tcPr>
          <w:p w14:paraId="06C57007" w14:textId="48F49D4B" w:rsidR="00E40F64" w:rsidRPr="00812982" w:rsidRDefault="00E40F64" w:rsidP="001C439D">
            <w:pPr>
              <w:pStyle w:val="NormalWeb"/>
              <w:rPr>
                <w:bCs/>
                <w:color w:val="000090"/>
                <w:sz w:val="18"/>
                <w:szCs w:val="18"/>
              </w:rPr>
            </w:pPr>
          </w:p>
        </w:tc>
        <w:tc>
          <w:tcPr>
            <w:tcW w:w="2790" w:type="dxa"/>
            <w:tcBorders>
              <w:bottom w:val="single" w:sz="4" w:space="0" w:color="auto"/>
            </w:tcBorders>
            <w:shd w:val="clear" w:color="auto" w:fill="E6E6E6"/>
            <w:tcMar>
              <w:top w:w="29" w:type="dxa"/>
              <w:left w:w="115" w:type="dxa"/>
              <w:bottom w:w="29" w:type="dxa"/>
              <w:right w:w="115" w:type="dxa"/>
            </w:tcMar>
            <w:vAlign w:val="center"/>
          </w:tcPr>
          <w:p w14:paraId="5F676C7F" w14:textId="7F5A5ED2" w:rsidR="00E40F64" w:rsidRPr="00216531" w:rsidRDefault="00E40F64" w:rsidP="001C439D">
            <w:pPr>
              <w:pStyle w:val="NormalWeb"/>
              <w:rPr>
                <w:b/>
                <w:bCs/>
                <w:color w:val="4F6228" w:themeColor="accent3" w:themeShade="80"/>
                <w:sz w:val="18"/>
                <w:szCs w:val="18"/>
              </w:rPr>
            </w:pPr>
          </w:p>
        </w:tc>
      </w:tr>
      <w:tr w:rsidR="00E40F64" w:rsidRPr="005272EE" w14:paraId="0FEBE1D4" w14:textId="77777777" w:rsidTr="00460157">
        <w:tc>
          <w:tcPr>
            <w:tcW w:w="1278" w:type="dxa"/>
            <w:tcMar>
              <w:top w:w="29" w:type="dxa"/>
              <w:left w:w="115" w:type="dxa"/>
              <w:bottom w:w="29" w:type="dxa"/>
              <w:right w:w="115" w:type="dxa"/>
            </w:tcMar>
            <w:vAlign w:val="center"/>
          </w:tcPr>
          <w:p w14:paraId="5C57BF18" w14:textId="4F56A289" w:rsidR="00E40F64" w:rsidRPr="003E4F9A" w:rsidRDefault="00E40F64" w:rsidP="001C439D">
            <w:pPr>
              <w:pStyle w:val="NormalWeb"/>
              <w:rPr>
                <w:bCs/>
                <w:color w:val="000000"/>
                <w:sz w:val="20"/>
                <w:szCs w:val="20"/>
              </w:rPr>
            </w:pPr>
            <w:r>
              <w:rPr>
                <w:bCs/>
                <w:color w:val="000000"/>
                <w:sz w:val="20"/>
                <w:szCs w:val="20"/>
              </w:rPr>
              <w:t xml:space="preserve">May </w:t>
            </w:r>
            <w:r w:rsidR="00CD054D">
              <w:rPr>
                <w:bCs/>
                <w:color w:val="000000"/>
                <w:sz w:val="20"/>
                <w:szCs w:val="20"/>
              </w:rPr>
              <w:t>2</w:t>
            </w:r>
            <w:r w:rsidR="00D637AF">
              <w:rPr>
                <w:bCs/>
                <w:color w:val="000000"/>
                <w:sz w:val="20"/>
                <w:szCs w:val="20"/>
              </w:rPr>
              <w:t>1</w:t>
            </w:r>
          </w:p>
        </w:tc>
        <w:tc>
          <w:tcPr>
            <w:tcW w:w="3240" w:type="dxa"/>
            <w:tcMar>
              <w:top w:w="29" w:type="dxa"/>
              <w:left w:w="115" w:type="dxa"/>
              <w:bottom w:w="29" w:type="dxa"/>
              <w:right w:w="115" w:type="dxa"/>
            </w:tcMar>
            <w:vAlign w:val="center"/>
          </w:tcPr>
          <w:p w14:paraId="2D4AD675" w14:textId="11EC4197" w:rsidR="00E40F64" w:rsidRPr="00AC51AA" w:rsidRDefault="00AC51AA" w:rsidP="00516C7B">
            <w:pPr>
              <w:pStyle w:val="NormalWeb"/>
              <w:rPr>
                <w:b/>
                <w:bCs/>
                <w:color w:val="000000"/>
                <w:sz w:val="20"/>
                <w:szCs w:val="20"/>
              </w:rPr>
            </w:pPr>
            <w:r w:rsidRPr="002D4913">
              <w:rPr>
                <w:b/>
                <w:bCs/>
                <w:color w:val="000000"/>
                <w:sz w:val="20"/>
                <w:szCs w:val="20"/>
              </w:rPr>
              <w:t>Lakefront Parklands</w:t>
            </w:r>
            <w:r>
              <w:rPr>
                <w:bCs/>
                <w:color w:val="000000"/>
                <w:sz w:val="20"/>
                <w:szCs w:val="20"/>
              </w:rPr>
              <w:t xml:space="preserve"> </w:t>
            </w:r>
            <w:r>
              <w:rPr>
                <w:bCs/>
                <w:color w:val="000000"/>
                <w:sz w:val="20"/>
                <w:szCs w:val="20"/>
              </w:rPr>
              <w:br/>
              <w:t>(WB Lobby)</w:t>
            </w:r>
          </w:p>
        </w:tc>
        <w:tc>
          <w:tcPr>
            <w:tcW w:w="2880" w:type="dxa"/>
            <w:tcMar>
              <w:top w:w="29" w:type="dxa"/>
              <w:left w:w="115" w:type="dxa"/>
              <w:bottom w:w="29" w:type="dxa"/>
              <w:right w:w="115" w:type="dxa"/>
            </w:tcMar>
            <w:vAlign w:val="center"/>
          </w:tcPr>
          <w:p w14:paraId="2B121F12" w14:textId="7DD68184" w:rsidR="00812982" w:rsidRPr="00812982" w:rsidRDefault="00AC51AA" w:rsidP="00516C7B">
            <w:pPr>
              <w:pStyle w:val="NormalWeb"/>
              <w:rPr>
                <w:bCs/>
                <w:color w:val="000090"/>
                <w:sz w:val="18"/>
                <w:szCs w:val="18"/>
              </w:rPr>
            </w:pPr>
            <w:r>
              <w:rPr>
                <w:bCs/>
                <w:color w:val="000090"/>
                <w:sz w:val="18"/>
                <w:szCs w:val="18"/>
              </w:rPr>
              <w:t>Millennium Park</w:t>
            </w:r>
            <w:r w:rsidR="003C516C">
              <w:rPr>
                <w:bCs/>
                <w:color w:val="000090"/>
                <w:sz w:val="18"/>
                <w:szCs w:val="18"/>
              </w:rPr>
              <w:t xml:space="preserve"> &amp; Grant Park</w:t>
            </w:r>
            <w:r>
              <w:rPr>
                <w:bCs/>
                <w:color w:val="000090"/>
                <w:sz w:val="18"/>
                <w:szCs w:val="18"/>
              </w:rPr>
              <w:t xml:space="preserve">; Museum Campus; </w:t>
            </w:r>
            <w:r w:rsidR="003C516C">
              <w:rPr>
                <w:bCs/>
                <w:color w:val="000090"/>
                <w:sz w:val="18"/>
                <w:szCs w:val="18"/>
              </w:rPr>
              <w:t>Northerly Island</w:t>
            </w:r>
          </w:p>
        </w:tc>
        <w:tc>
          <w:tcPr>
            <w:tcW w:w="2790" w:type="dxa"/>
            <w:shd w:val="clear" w:color="auto" w:fill="auto"/>
            <w:tcMar>
              <w:top w:w="29" w:type="dxa"/>
              <w:left w:w="115" w:type="dxa"/>
              <w:bottom w:w="29" w:type="dxa"/>
              <w:right w:w="115" w:type="dxa"/>
            </w:tcMar>
            <w:vAlign w:val="center"/>
          </w:tcPr>
          <w:p w14:paraId="713EC3D6" w14:textId="1FC55E5A" w:rsidR="00E40F64" w:rsidRPr="00216531" w:rsidRDefault="00216531" w:rsidP="00460157">
            <w:pPr>
              <w:pStyle w:val="NormalWeb"/>
              <w:rPr>
                <w:bCs/>
                <w:color w:val="4F6228" w:themeColor="accent3" w:themeShade="80"/>
                <w:sz w:val="18"/>
                <w:szCs w:val="18"/>
              </w:rPr>
            </w:pPr>
            <w:r>
              <w:rPr>
                <w:bCs/>
                <w:color w:val="4F6228" w:themeColor="accent3" w:themeShade="80"/>
                <w:sz w:val="18"/>
                <w:szCs w:val="18"/>
              </w:rPr>
              <w:t>Hiking</w:t>
            </w:r>
            <w:r w:rsidR="00460157">
              <w:rPr>
                <w:bCs/>
                <w:color w:val="4F6228" w:themeColor="accent3" w:themeShade="80"/>
                <w:sz w:val="18"/>
                <w:szCs w:val="18"/>
              </w:rPr>
              <w:t xml:space="preserve"> &amp; nature observation</w:t>
            </w:r>
            <w:r w:rsidR="002D4913" w:rsidRPr="00216531">
              <w:rPr>
                <w:bCs/>
                <w:color w:val="4F6228" w:themeColor="accent3" w:themeShade="80"/>
                <w:sz w:val="18"/>
                <w:szCs w:val="18"/>
              </w:rPr>
              <w:t>; w</w:t>
            </w:r>
            <w:r w:rsidR="00812982" w:rsidRPr="00216531">
              <w:rPr>
                <w:bCs/>
                <w:color w:val="4F6228" w:themeColor="accent3" w:themeShade="80"/>
                <w:sz w:val="18"/>
                <w:szCs w:val="18"/>
              </w:rPr>
              <w:t xml:space="preserve">riting exercises, photography, &amp; discussion </w:t>
            </w:r>
          </w:p>
        </w:tc>
      </w:tr>
      <w:tr w:rsidR="00812982" w:rsidRPr="005272EE" w14:paraId="425D80EF" w14:textId="77777777" w:rsidTr="00460157">
        <w:tc>
          <w:tcPr>
            <w:tcW w:w="1278" w:type="dxa"/>
            <w:tcBorders>
              <w:bottom w:val="single" w:sz="4" w:space="0" w:color="auto"/>
            </w:tcBorders>
            <w:tcMar>
              <w:top w:w="29" w:type="dxa"/>
              <w:left w:w="115" w:type="dxa"/>
              <w:bottom w:w="29" w:type="dxa"/>
              <w:right w:w="115" w:type="dxa"/>
            </w:tcMar>
            <w:vAlign w:val="center"/>
          </w:tcPr>
          <w:p w14:paraId="674349DF" w14:textId="0CBEF984" w:rsidR="00812982" w:rsidRPr="003E4F9A" w:rsidRDefault="00812982" w:rsidP="001C439D">
            <w:pPr>
              <w:pStyle w:val="NormalWeb"/>
              <w:rPr>
                <w:bCs/>
                <w:color w:val="000000"/>
                <w:sz w:val="20"/>
                <w:szCs w:val="20"/>
              </w:rPr>
            </w:pPr>
            <w:r>
              <w:rPr>
                <w:bCs/>
                <w:color w:val="000000"/>
                <w:sz w:val="20"/>
                <w:szCs w:val="20"/>
              </w:rPr>
              <w:t xml:space="preserve">May </w:t>
            </w:r>
            <w:r w:rsidR="00CD054D">
              <w:rPr>
                <w:bCs/>
                <w:color w:val="000000"/>
                <w:sz w:val="20"/>
                <w:szCs w:val="20"/>
              </w:rPr>
              <w:t>2</w:t>
            </w:r>
            <w:r w:rsidR="00D637AF">
              <w:rPr>
                <w:bCs/>
                <w:color w:val="000000"/>
                <w:sz w:val="20"/>
                <w:szCs w:val="20"/>
              </w:rPr>
              <w:t>2</w:t>
            </w:r>
          </w:p>
        </w:tc>
        <w:tc>
          <w:tcPr>
            <w:tcW w:w="3240" w:type="dxa"/>
            <w:tcBorders>
              <w:bottom w:val="single" w:sz="4" w:space="0" w:color="auto"/>
            </w:tcBorders>
            <w:tcMar>
              <w:top w:w="29" w:type="dxa"/>
              <w:left w:w="115" w:type="dxa"/>
              <w:bottom w:w="29" w:type="dxa"/>
              <w:right w:w="115" w:type="dxa"/>
            </w:tcMar>
            <w:vAlign w:val="center"/>
          </w:tcPr>
          <w:p w14:paraId="1B75D145" w14:textId="0C995907" w:rsidR="00812982" w:rsidRPr="003E4F9A" w:rsidRDefault="00AC51AA" w:rsidP="003621B9">
            <w:pPr>
              <w:pStyle w:val="NormalWeb"/>
              <w:rPr>
                <w:bCs/>
                <w:color w:val="000000"/>
                <w:sz w:val="20"/>
                <w:szCs w:val="20"/>
              </w:rPr>
            </w:pPr>
            <w:r w:rsidRPr="00216531">
              <w:rPr>
                <w:b/>
                <w:bCs/>
                <w:color w:val="000000"/>
                <w:sz w:val="20"/>
                <w:szCs w:val="20"/>
              </w:rPr>
              <w:t>The Chicago River &amp;</w:t>
            </w:r>
            <w:r w:rsidR="00216531" w:rsidRPr="00216531">
              <w:rPr>
                <w:b/>
                <w:bCs/>
                <w:color w:val="000000"/>
                <w:sz w:val="20"/>
                <w:szCs w:val="20"/>
              </w:rPr>
              <w:t xml:space="preserve"> South Side Parklands</w:t>
            </w:r>
            <w:r>
              <w:rPr>
                <w:bCs/>
                <w:color w:val="000000"/>
                <w:sz w:val="20"/>
                <w:szCs w:val="20"/>
              </w:rPr>
              <w:t xml:space="preserve"> </w:t>
            </w:r>
            <w:r>
              <w:rPr>
                <w:bCs/>
                <w:color w:val="000000"/>
                <w:sz w:val="20"/>
                <w:szCs w:val="20"/>
              </w:rPr>
              <w:br/>
              <w:t>(WB Lobby)</w:t>
            </w:r>
          </w:p>
        </w:tc>
        <w:tc>
          <w:tcPr>
            <w:tcW w:w="2880" w:type="dxa"/>
            <w:tcBorders>
              <w:bottom w:val="single" w:sz="4" w:space="0" w:color="auto"/>
            </w:tcBorders>
            <w:tcMar>
              <w:top w:w="29" w:type="dxa"/>
              <w:left w:w="115" w:type="dxa"/>
              <w:bottom w:w="29" w:type="dxa"/>
              <w:right w:w="115" w:type="dxa"/>
            </w:tcMar>
            <w:vAlign w:val="center"/>
          </w:tcPr>
          <w:p w14:paraId="11EA1511" w14:textId="16419FED" w:rsidR="00812982" w:rsidRPr="00812982" w:rsidRDefault="00216531" w:rsidP="00216531">
            <w:pPr>
              <w:pStyle w:val="NormalWeb"/>
              <w:rPr>
                <w:bCs/>
                <w:color w:val="000090"/>
                <w:sz w:val="18"/>
                <w:szCs w:val="18"/>
              </w:rPr>
            </w:pPr>
            <w:r>
              <w:rPr>
                <w:bCs/>
                <w:color w:val="000090"/>
                <w:sz w:val="18"/>
                <w:szCs w:val="18"/>
              </w:rPr>
              <w:t>Bubbly Creek &amp; Canal Origins Park</w:t>
            </w:r>
            <w:r w:rsidR="00AC51AA">
              <w:rPr>
                <w:bCs/>
                <w:color w:val="000090"/>
                <w:sz w:val="18"/>
                <w:szCs w:val="18"/>
              </w:rPr>
              <w:t xml:space="preserve">; </w:t>
            </w:r>
            <w:r>
              <w:rPr>
                <w:bCs/>
                <w:color w:val="000090"/>
                <w:sz w:val="18"/>
                <w:szCs w:val="18"/>
              </w:rPr>
              <w:t>Eden Place Nature Center; Stearns Quarry Park</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5C36EE36" w14:textId="70B5E183" w:rsidR="00812982" w:rsidRPr="00216531" w:rsidRDefault="00216531" w:rsidP="00460157">
            <w:pPr>
              <w:pStyle w:val="NormalWeb"/>
              <w:rPr>
                <w:bCs/>
                <w:color w:val="4F6228" w:themeColor="accent3" w:themeShade="80"/>
                <w:sz w:val="18"/>
                <w:szCs w:val="18"/>
              </w:rPr>
            </w:pPr>
            <w:r>
              <w:rPr>
                <w:bCs/>
                <w:color w:val="4F6228" w:themeColor="accent3" w:themeShade="80"/>
                <w:sz w:val="18"/>
                <w:szCs w:val="18"/>
              </w:rPr>
              <w:t>Canoe trip with Friends of the Chicago River</w:t>
            </w:r>
            <w:r w:rsidR="002D4913" w:rsidRPr="00216531">
              <w:rPr>
                <w:bCs/>
                <w:color w:val="4F6228" w:themeColor="accent3" w:themeShade="80"/>
                <w:sz w:val="18"/>
                <w:szCs w:val="18"/>
              </w:rPr>
              <w:t xml:space="preserve">; </w:t>
            </w:r>
            <w:r>
              <w:rPr>
                <w:bCs/>
                <w:color w:val="4F6228" w:themeColor="accent3" w:themeShade="80"/>
                <w:sz w:val="18"/>
                <w:szCs w:val="18"/>
              </w:rPr>
              <w:t xml:space="preserve">hiking; </w:t>
            </w:r>
            <w:r w:rsidR="002D4913" w:rsidRPr="00216531">
              <w:rPr>
                <w:bCs/>
                <w:color w:val="4F6228" w:themeColor="accent3" w:themeShade="80"/>
                <w:sz w:val="18"/>
                <w:szCs w:val="18"/>
              </w:rPr>
              <w:t>w</w:t>
            </w:r>
            <w:r w:rsidR="00812982" w:rsidRPr="00216531">
              <w:rPr>
                <w:bCs/>
                <w:color w:val="4F6228" w:themeColor="accent3" w:themeShade="80"/>
                <w:sz w:val="18"/>
                <w:szCs w:val="18"/>
              </w:rPr>
              <w:t xml:space="preserve">riting exercises, photography, &amp; discussion </w:t>
            </w:r>
          </w:p>
        </w:tc>
      </w:tr>
      <w:tr w:rsidR="00460157" w:rsidRPr="005272EE" w14:paraId="14258484" w14:textId="77777777" w:rsidTr="00460157">
        <w:tc>
          <w:tcPr>
            <w:tcW w:w="1278" w:type="dxa"/>
            <w:tcBorders>
              <w:bottom w:val="single" w:sz="4" w:space="0" w:color="auto"/>
            </w:tcBorders>
            <w:tcMar>
              <w:top w:w="29" w:type="dxa"/>
              <w:left w:w="115" w:type="dxa"/>
              <w:bottom w:w="29" w:type="dxa"/>
              <w:right w:w="115" w:type="dxa"/>
            </w:tcMar>
            <w:vAlign w:val="center"/>
          </w:tcPr>
          <w:p w14:paraId="18281935" w14:textId="0E62C41A" w:rsidR="00460157" w:rsidRPr="003E4F9A" w:rsidRDefault="00460157" w:rsidP="001C439D">
            <w:pPr>
              <w:pStyle w:val="NormalWeb"/>
              <w:rPr>
                <w:bCs/>
                <w:color w:val="000000"/>
                <w:sz w:val="20"/>
                <w:szCs w:val="20"/>
              </w:rPr>
            </w:pPr>
            <w:r>
              <w:rPr>
                <w:bCs/>
                <w:color w:val="000000"/>
                <w:sz w:val="20"/>
                <w:szCs w:val="20"/>
              </w:rPr>
              <w:t>May 2</w:t>
            </w:r>
            <w:r w:rsidR="00D637AF">
              <w:rPr>
                <w:bCs/>
                <w:color w:val="000000"/>
                <w:sz w:val="20"/>
                <w:szCs w:val="20"/>
              </w:rPr>
              <w:t>3</w:t>
            </w:r>
          </w:p>
        </w:tc>
        <w:tc>
          <w:tcPr>
            <w:tcW w:w="3240" w:type="dxa"/>
            <w:tcBorders>
              <w:bottom w:val="single" w:sz="4" w:space="0" w:color="auto"/>
            </w:tcBorders>
            <w:tcMar>
              <w:top w:w="29" w:type="dxa"/>
              <w:left w:w="115" w:type="dxa"/>
              <w:bottom w:w="29" w:type="dxa"/>
              <w:right w:w="115" w:type="dxa"/>
            </w:tcMar>
            <w:vAlign w:val="center"/>
          </w:tcPr>
          <w:p w14:paraId="555BCB90" w14:textId="5A671325" w:rsidR="00460157" w:rsidRPr="003E4F9A" w:rsidRDefault="00460157" w:rsidP="002D4913">
            <w:pPr>
              <w:pStyle w:val="NormalWeb"/>
              <w:rPr>
                <w:bCs/>
                <w:color w:val="000000"/>
                <w:sz w:val="20"/>
                <w:szCs w:val="20"/>
              </w:rPr>
            </w:pPr>
            <w:r>
              <w:rPr>
                <w:b/>
                <w:bCs/>
                <w:color w:val="000000"/>
                <w:sz w:val="20"/>
                <w:szCs w:val="20"/>
              </w:rPr>
              <w:t>North Side Trails &amp;</w:t>
            </w:r>
            <w:r w:rsidRPr="002D4913">
              <w:rPr>
                <w:b/>
                <w:bCs/>
                <w:color w:val="000000"/>
                <w:sz w:val="20"/>
                <w:szCs w:val="20"/>
              </w:rPr>
              <w:t xml:space="preserve"> Parklands</w:t>
            </w:r>
            <w:r>
              <w:rPr>
                <w:bCs/>
                <w:color w:val="000000"/>
                <w:sz w:val="20"/>
                <w:szCs w:val="20"/>
              </w:rPr>
              <w:t xml:space="preserve"> </w:t>
            </w:r>
            <w:r>
              <w:rPr>
                <w:bCs/>
                <w:color w:val="000000"/>
                <w:sz w:val="20"/>
                <w:szCs w:val="20"/>
              </w:rPr>
              <w:br/>
              <w:t>(WB Lobby)</w:t>
            </w:r>
          </w:p>
        </w:tc>
        <w:tc>
          <w:tcPr>
            <w:tcW w:w="2880" w:type="dxa"/>
            <w:tcBorders>
              <w:bottom w:val="single" w:sz="4" w:space="0" w:color="auto"/>
            </w:tcBorders>
            <w:tcMar>
              <w:top w:w="29" w:type="dxa"/>
              <w:left w:w="115" w:type="dxa"/>
              <w:bottom w:w="29" w:type="dxa"/>
              <w:right w:w="115" w:type="dxa"/>
            </w:tcMar>
            <w:vAlign w:val="center"/>
          </w:tcPr>
          <w:p w14:paraId="3D9D2DD4" w14:textId="6C0CBF96" w:rsidR="00460157" w:rsidRPr="00812982" w:rsidRDefault="00460157" w:rsidP="00B047F8">
            <w:pPr>
              <w:pStyle w:val="NormalWeb"/>
              <w:rPr>
                <w:bCs/>
                <w:color w:val="000090"/>
                <w:sz w:val="18"/>
                <w:szCs w:val="18"/>
              </w:rPr>
            </w:pPr>
            <w:r>
              <w:rPr>
                <w:bCs/>
                <w:color w:val="000090"/>
                <w:sz w:val="18"/>
                <w:szCs w:val="18"/>
              </w:rPr>
              <w:t>606 Trail; North Park Village Nature Center</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51F3E1AD" w14:textId="127D2AE6" w:rsidR="00460157" w:rsidRPr="00216531" w:rsidRDefault="00460157" w:rsidP="00460157">
            <w:pPr>
              <w:pStyle w:val="NormalWeb"/>
              <w:rPr>
                <w:bCs/>
                <w:color w:val="4F6228" w:themeColor="accent3" w:themeShade="80"/>
                <w:sz w:val="18"/>
                <w:szCs w:val="18"/>
              </w:rPr>
            </w:pPr>
            <w:r w:rsidRPr="00D42CDE">
              <w:rPr>
                <w:bCs/>
                <w:color w:val="4F6228" w:themeColor="accent3" w:themeShade="80"/>
                <w:sz w:val="18"/>
                <w:szCs w:val="18"/>
              </w:rPr>
              <w:t xml:space="preserve">Hiking &amp; nature observation; writing exercises, photography, &amp; discussion </w:t>
            </w:r>
          </w:p>
        </w:tc>
      </w:tr>
      <w:tr w:rsidR="00460157" w:rsidRPr="005272EE" w14:paraId="5ED0FF10" w14:textId="77777777" w:rsidTr="00460157">
        <w:tc>
          <w:tcPr>
            <w:tcW w:w="1278" w:type="dxa"/>
            <w:tcBorders>
              <w:bottom w:val="single" w:sz="4" w:space="0" w:color="auto"/>
            </w:tcBorders>
            <w:shd w:val="clear" w:color="auto" w:fill="auto"/>
            <w:tcMar>
              <w:top w:w="29" w:type="dxa"/>
              <w:left w:w="115" w:type="dxa"/>
              <w:bottom w:w="29" w:type="dxa"/>
              <w:right w:w="115" w:type="dxa"/>
            </w:tcMar>
            <w:vAlign w:val="center"/>
          </w:tcPr>
          <w:p w14:paraId="7E59672F" w14:textId="5B18339C" w:rsidR="00460157" w:rsidRPr="003E4F9A" w:rsidRDefault="00460157" w:rsidP="001C439D">
            <w:pPr>
              <w:pStyle w:val="NormalWeb"/>
              <w:rPr>
                <w:bCs/>
                <w:color w:val="000000"/>
                <w:sz w:val="20"/>
                <w:szCs w:val="20"/>
              </w:rPr>
            </w:pPr>
            <w:r>
              <w:rPr>
                <w:bCs/>
                <w:color w:val="000000"/>
                <w:sz w:val="20"/>
                <w:szCs w:val="20"/>
              </w:rPr>
              <w:t>May 2</w:t>
            </w:r>
            <w:r w:rsidR="00D637AF">
              <w:rPr>
                <w:bCs/>
                <w:color w:val="000000"/>
                <w:sz w:val="20"/>
                <w:szCs w:val="20"/>
              </w:rPr>
              <w:t>4</w:t>
            </w:r>
          </w:p>
        </w:tc>
        <w:tc>
          <w:tcPr>
            <w:tcW w:w="3240" w:type="dxa"/>
            <w:tcBorders>
              <w:bottom w:val="single" w:sz="4" w:space="0" w:color="auto"/>
            </w:tcBorders>
            <w:shd w:val="clear" w:color="auto" w:fill="auto"/>
            <w:tcMar>
              <w:top w:w="29" w:type="dxa"/>
              <w:left w:w="115" w:type="dxa"/>
              <w:bottom w:w="29" w:type="dxa"/>
              <w:right w:w="115" w:type="dxa"/>
            </w:tcMar>
            <w:vAlign w:val="center"/>
          </w:tcPr>
          <w:p w14:paraId="46D86EDC" w14:textId="1B68F010" w:rsidR="00460157" w:rsidRPr="003E4F9A" w:rsidRDefault="00460157" w:rsidP="00B26191">
            <w:pPr>
              <w:pStyle w:val="NormalWeb"/>
              <w:rPr>
                <w:bCs/>
                <w:color w:val="000000"/>
                <w:sz w:val="20"/>
                <w:szCs w:val="20"/>
              </w:rPr>
            </w:pPr>
            <w:r w:rsidRPr="002D4913">
              <w:rPr>
                <w:b/>
                <w:bCs/>
                <w:color w:val="000000"/>
                <w:sz w:val="20"/>
                <w:szCs w:val="20"/>
              </w:rPr>
              <w:t xml:space="preserve">Suburban </w:t>
            </w:r>
            <w:r>
              <w:rPr>
                <w:b/>
                <w:bCs/>
                <w:color w:val="000000"/>
                <w:sz w:val="20"/>
                <w:szCs w:val="20"/>
              </w:rPr>
              <w:t>Landscapes</w:t>
            </w:r>
            <w:r>
              <w:rPr>
                <w:bCs/>
                <w:color w:val="000000"/>
                <w:sz w:val="20"/>
                <w:szCs w:val="20"/>
              </w:rPr>
              <w:t xml:space="preserve"> </w:t>
            </w:r>
            <w:r>
              <w:rPr>
                <w:bCs/>
                <w:color w:val="000000"/>
                <w:sz w:val="20"/>
                <w:szCs w:val="20"/>
              </w:rPr>
              <w:br/>
              <w:t>(RU Schaumburg Campus Lobby)</w:t>
            </w:r>
          </w:p>
        </w:tc>
        <w:tc>
          <w:tcPr>
            <w:tcW w:w="2880" w:type="dxa"/>
            <w:tcBorders>
              <w:bottom w:val="single" w:sz="4" w:space="0" w:color="auto"/>
            </w:tcBorders>
            <w:shd w:val="clear" w:color="auto" w:fill="auto"/>
            <w:tcMar>
              <w:top w:w="29" w:type="dxa"/>
              <w:left w:w="115" w:type="dxa"/>
              <w:bottom w:w="29" w:type="dxa"/>
              <w:right w:w="115" w:type="dxa"/>
            </w:tcMar>
            <w:vAlign w:val="center"/>
          </w:tcPr>
          <w:p w14:paraId="7821C044" w14:textId="23CE5CB2" w:rsidR="00460157" w:rsidRPr="00812982" w:rsidRDefault="00460157" w:rsidP="001C439D">
            <w:pPr>
              <w:pStyle w:val="NormalWeb"/>
              <w:rPr>
                <w:bCs/>
                <w:color w:val="000090"/>
                <w:sz w:val="18"/>
                <w:szCs w:val="18"/>
              </w:rPr>
            </w:pPr>
            <w:r w:rsidRPr="00812982">
              <w:rPr>
                <w:bCs/>
                <w:color w:val="000090"/>
                <w:sz w:val="18"/>
                <w:szCs w:val="18"/>
              </w:rPr>
              <w:t>RU's Schaumburg Campus; Busse Forest Nature Preserve; Spring Valley Conservation Area &amp; Nature Center; Volkening Heritage Farm</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41D9E272" w14:textId="3EAC7423" w:rsidR="00460157" w:rsidRPr="00216531" w:rsidRDefault="00460157" w:rsidP="00460157">
            <w:pPr>
              <w:pStyle w:val="NormalWeb"/>
              <w:rPr>
                <w:bCs/>
                <w:color w:val="4F6228" w:themeColor="accent3" w:themeShade="80"/>
                <w:sz w:val="18"/>
                <w:szCs w:val="18"/>
              </w:rPr>
            </w:pPr>
            <w:r w:rsidRPr="00D42CDE">
              <w:rPr>
                <w:bCs/>
                <w:color w:val="4F6228" w:themeColor="accent3" w:themeShade="80"/>
                <w:sz w:val="18"/>
                <w:szCs w:val="18"/>
              </w:rPr>
              <w:t xml:space="preserve">Hiking &amp; nature observation; writing exercises, photography, &amp; discussion </w:t>
            </w:r>
          </w:p>
        </w:tc>
      </w:tr>
      <w:tr w:rsidR="00460157" w:rsidRPr="005272EE" w14:paraId="7C87B6FA" w14:textId="77777777" w:rsidTr="00460157">
        <w:tc>
          <w:tcPr>
            <w:tcW w:w="1278" w:type="dxa"/>
            <w:tcBorders>
              <w:bottom w:val="single" w:sz="4" w:space="0" w:color="auto"/>
            </w:tcBorders>
            <w:shd w:val="clear" w:color="auto" w:fill="auto"/>
            <w:tcMar>
              <w:top w:w="29" w:type="dxa"/>
              <w:left w:w="115" w:type="dxa"/>
              <w:bottom w:w="29" w:type="dxa"/>
              <w:right w:w="115" w:type="dxa"/>
            </w:tcMar>
            <w:vAlign w:val="center"/>
          </w:tcPr>
          <w:p w14:paraId="12D5E5E0" w14:textId="49DA0142" w:rsidR="00460157" w:rsidRPr="00812982" w:rsidRDefault="00460157" w:rsidP="001C439D">
            <w:pPr>
              <w:pStyle w:val="NormalWeb"/>
              <w:rPr>
                <w:bCs/>
                <w:color w:val="000000"/>
                <w:sz w:val="20"/>
                <w:szCs w:val="20"/>
              </w:rPr>
            </w:pPr>
            <w:r w:rsidRPr="00812982">
              <w:rPr>
                <w:bCs/>
                <w:color w:val="000000"/>
                <w:sz w:val="20"/>
                <w:szCs w:val="20"/>
              </w:rPr>
              <w:t>May 2</w:t>
            </w:r>
            <w:r w:rsidR="00D637AF">
              <w:rPr>
                <w:bCs/>
                <w:color w:val="000000"/>
                <w:sz w:val="20"/>
                <w:szCs w:val="20"/>
              </w:rPr>
              <w:t>5</w:t>
            </w:r>
          </w:p>
        </w:tc>
        <w:tc>
          <w:tcPr>
            <w:tcW w:w="3240" w:type="dxa"/>
            <w:tcBorders>
              <w:bottom w:val="single" w:sz="4" w:space="0" w:color="auto"/>
            </w:tcBorders>
            <w:shd w:val="clear" w:color="auto" w:fill="auto"/>
            <w:tcMar>
              <w:top w:w="29" w:type="dxa"/>
              <w:left w:w="115" w:type="dxa"/>
              <w:bottom w:w="29" w:type="dxa"/>
              <w:right w:w="115" w:type="dxa"/>
            </w:tcMar>
            <w:vAlign w:val="center"/>
          </w:tcPr>
          <w:p w14:paraId="32E08CC8" w14:textId="3B9D3A95" w:rsidR="00460157" w:rsidRPr="00812982" w:rsidRDefault="00460157" w:rsidP="001C439D">
            <w:pPr>
              <w:pStyle w:val="NormalWeb"/>
              <w:rPr>
                <w:bCs/>
                <w:color w:val="000000"/>
                <w:sz w:val="20"/>
                <w:szCs w:val="20"/>
              </w:rPr>
            </w:pPr>
            <w:r w:rsidRPr="002D4913">
              <w:rPr>
                <w:b/>
                <w:bCs/>
                <w:color w:val="000000"/>
                <w:sz w:val="20"/>
                <w:szCs w:val="20"/>
              </w:rPr>
              <w:t>Industrial Reclamations</w:t>
            </w:r>
            <w:r>
              <w:rPr>
                <w:bCs/>
                <w:color w:val="000000"/>
                <w:sz w:val="20"/>
                <w:szCs w:val="20"/>
              </w:rPr>
              <w:t xml:space="preserve"> </w:t>
            </w:r>
            <w:r>
              <w:rPr>
                <w:bCs/>
                <w:color w:val="000000"/>
                <w:sz w:val="20"/>
                <w:szCs w:val="20"/>
              </w:rPr>
              <w:br/>
              <w:t>(Joliet IL)</w:t>
            </w:r>
          </w:p>
        </w:tc>
        <w:tc>
          <w:tcPr>
            <w:tcW w:w="2880" w:type="dxa"/>
            <w:tcBorders>
              <w:bottom w:val="single" w:sz="4" w:space="0" w:color="auto"/>
            </w:tcBorders>
            <w:shd w:val="clear" w:color="auto" w:fill="auto"/>
            <w:tcMar>
              <w:top w:w="29" w:type="dxa"/>
              <w:left w:w="115" w:type="dxa"/>
              <w:bottom w:w="29" w:type="dxa"/>
              <w:right w:w="115" w:type="dxa"/>
            </w:tcMar>
            <w:vAlign w:val="center"/>
          </w:tcPr>
          <w:p w14:paraId="6B85964B" w14:textId="272A65E8" w:rsidR="00460157" w:rsidRPr="00812982" w:rsidRDefault="00460157" w:rsidP="003621B9">
            <w:pPr>
              <w:pStyle w:val="NormalWeb"/>
              <w:rPr>
                <w:bCs/>
                <w:color w:val="000090"/>
                <w:sz w:val="18"/>
                <w:szCs w:val="18"/>
              </w:rPr>
            </w:pPr>
            <w:r>
              <w:rPr>
                <w:bCs/>
                <w:color w:val="000090"/>
                <w:sz w:val="18"/>
                <w:szCs w:val="18"/>
              </w:rPr>
              <w:t xml:space="preserve">Downtown Joliet; Des Plaines River; </w:t>
            </w:r>
            <w:r w:rsidRPr="00812982">
              <w:rPr>
                <w:bCs/>
                <w:color w:val="000090"/>
                <w:sz w:val="18"/>
                <w:szCs w:val="18"/>
              </w:rPr>
              <w:t>Midewin National Tallgrass Prairie</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7EE39994" w14:textId="34277B8F" w:rsidR="00460157" w:rsidRPr="00216531" w:rsidRDefault="00460157" w:rsidP="00460157">
            <w:pPr>
              <w:pStyle w:val="NormalWeb"/>
              <w:rPr>
                <w:bCs/>
                <w:color w:val="4F6228" w:themeColor="accent3" w:themeShade="80"/>
                <w:sz w:val="18"/>
                <w:szCs w:val="18"/>
              </w:rPr>
            </w:pPr>
            <w:r w:rsidRPr="00D42CDE">
              <w:rPr>
                <w:bCs/>
                <w:color w:val="4F6228" w:themeColor="accent3" w:themeShade="80"/>
                <w:sz w:val="18"/>
                <w:szCs w:val="18"/>
              </w:rPr>
              <w:t xml:space="preserve">Hiking &amp; nature observation; writing exercises, photography, &amp; discussion </w:t>
            </w:r>
          </w:p>
        </w:tc>
      </w:tr>
      <w:tr w:rsidR="00216531" w:rsidRPr="005272EE" w14:paraId="0F135509" w14:textId="77777777" w:rsidTr="002D4913">
        <w:tc>
          <w:tcPr>
            <w:tcW w:w="1278" w:type="dxa"/>
            <w:shd w:val="clear" w:color="auto" w:fill="E6E6E6"/>
            <w:tcMar>
              <w:top w:w="29" w:type="dxa"/>
              <w:left w:w="115" w:type="dxa"/>
              <w:bottom w:w="29" w:type="dxa"/>
              <w:right w:w="115" w:type="dxa"/>
            </w:tcMar>
            <w:vAlign w:val="center"/>
          </w:tcPr>
          <w:p w14:paraId="7D838A87" w14:textId="7EB8F1E6" w:rsidR="00216531" w:rsidRPr="005272EE" w:rsidRDefault="00216531" w:rsidP="001C439D">
            <w:pPr>
              <w:pStyle w:val="NormalWeb"/>
              <w:rPr>
                <w:bCs/>
                <w:color w:val="000000"/>
                <w:sz w:val="20"/>
                <w:szCs w:val="20"/>
              </w:rPr>
            </w:pPr>
          </w:p>
        </w:tc>
        <w:tc>
          <w:tcPr>
            <w:tcW w:w="3240" w:type="dxa"/>
            <w:shd w:val="clear" w:color="auto" w:fill="E6E6E6"/>
            <w:tcMar>
              <w:top w:w="29" w:type="dxa"/>
              <w:left w:w="115" w:type="dxa"/>
              <w:bottom w:w="29" w:type="dxa"/>
              <w:right w:w="115" w:type="dxa"/>
            </w:tcMar>
            <w:vAlign w:val="center"/>
          </w:tcPr>
          <w:p w14:paraId="3A666B08" w14:textId="78FF8C5E" w:rsidR="00216531" w:rsidRPr="005272EE" w:rsidRDefault="00216531" w:rsidP="001C439D">
            <w:pPr>
              <w:pStyle w:val="NormalWeb"/>
              <w:rPr>
                <w:bCs/>
                <w:color w:val="000000"/>
                <w:sz w:val="20"/>
                <w:szCs w:val="20"/>
              </w:rPr>
            </w:pPr>
          </w:p>
        </w:tc>
        <w:tc>
          <w:tcPr>
            <w:tcW w:w="2880" w:type="dxa"/>
            <w:shd w:val="clear" w:color="auto" w:fill="E6E6E6"/>
            <w:tcMar>
              <w:top w:w="29" w:type="dxa"/>
              <w:left w:w="115" w:type="dxa"/>
              <w:bottom w:w="29" w:type="dxa"/>
              <w:right w:w="115" w:type="dxa"/>
            </w:tcMar>
            <w:vAlign w:val="center"/>
          </w:tcPr>
          <w:p w14:paraId="0624F3D7" w14:textId="77777777" w:rsidR="00216531" w:rsidRPr="00E40F64" w:rsidRDefault="00216531" w:rsidP="001C439D">
            <w:pPr>
              <w:pStyle w:val="NormalWeb"/>
              <w:rPr>
                <w:bCs/>
                <w:sz w:val="18"/>
                <w:szCs w:val="18"/>
              </w:rPr>
            </w:pPr>
          </w:p>
        </w:tc>
        <w:tc>
          <w:tcPr>
            <w:tcW w:w="2790" w:type="dxa"/>
            <w:shd w:val="clear" w:color="auto" w:fill="E6E6E6"/>
            <w:tcMar>
              <w:top w:w="29" w:type="dxa"/>
              <w:left w:w="115" w:type="dxa"/>
              <w:bottom w:w="29" w:type="dxa"/>
              <w:right w:w="115" w:type="dxa"/>
            </w:tcMar>
            <w:vAlign w:val="center"/>
          </w:tcPr>
          <w:p w14:paraId="52AB4217" w14:textId="14CC3450" w:rsidR="00216531" w:rsidRPr="00216531" w:rsidRDefault="00216531" w:rsidP="001C439D">
            <w:pPr>
              <w:pStyle w:val="NormalWeb"/>
              <w:rPr>
                <w:bCs/>
                <w:color w:val="4F6228" w:themeColor="accent3" w:themeShade="80"/>
                <w:sz w:val="18"/>
                <w:szCs w:val="18"/>
              </w:rPr>
            </w:pPr>
          </w:p>
        </w:tc>
      </w:tr>
      <w:tr w:rsidR="00216531" w:rsidRPr="005272EE" w14:paraId="4F1AD2CF" w14:textId="77777777" w:rsidTr="002D4913">
        <w:tc>
          <w:tcPr>
            <w:tcW w:w="1278" w:type="dxa"/>
            <w:tcBorders>
              <w:bottom w:val="single" w:sz="4" w:space="0" w:color="auto"/>
            </w:tcBorders>
            <w:tcMar>
              <w:top w:w="29" w:type="dxa"/>
              <w:left w:w="115" w:type="dxa"/>
              <w:bottom w:w="29" w:type="dxa"/>
              <w:right w:w="115" w:type="dxa"/>
            </w:tcMar>
            <w:vAlign w:val="center"/>
          </w:tcPr>
          <w:p w14:paraId="73B1E43A" w14:textId="036CB2AF" w:rsidR="00216531" w:rsidRPr="005272EE" w:rsidRDefault="00216531" w:rsidP="001C439D">
            <w:pPr>
              <w:pStyle w:val="NormalWeb"/>
              <w:rPr>
                <w:bCs/>
                <w:color w:val="000000"/>
                <w:sz w:val="20"/>
                <w:szCs w:val="20"/>
              </w:rPr>
            </w:pPr>
            <w:r>
              <w:rPr>
                <w:bCs/>
                <w:color w:val="000000"/>
                <w:sz w:val="20"/>
                <w:szCs w:val="20"/>
              </w:rPr>
              <w:t xml:space="preserve">June </w:t>
            </w:r>
            <w:r w:rsidR="00D637AF">
              <w:rPr>
                <w:bCs/>
                <w:color w:val="000000"/>
                <w:sz w:val="20"/>
                <w:szCs w:val="20"/>
              </w:rPr>
              <w:t>1</w:t>
            </w:r>
          </w:p>
        </w:tc>
        <w:tc>
          <w:tcPr>
            <w:tcW w:w="3240" w:type="dxa"/>
            <w:tcBorders>
              <w:bottom w:val="single" w:sz="4" w:space="0" w:color="auto"/>
            </w:tcBorders>
            <w:tcMar>
              <w:top w:w="29" w:type="dxa"/>
              <w:left w:w="115" w:type="dxa"/>
              <w:bottom w:w="29" w:type="dxa"/>
              <w:right w:w="115" w:type="dxa"/>
            </w:tcMar>
            <w:vAlign w:val="center"/>
          </w:tcPr>
          <w:p w14:paraId="0A8D7A7D" w14:textId="4216701B" w:rsidR="00216531" w:rsidRPr="005272EE" w:rsidRDefault="00D637AF" w:rsidP="001C439D">
            <w:pPr>
              <w:pStyle w:val="NormalWeb"/>
              <w:rPr>
                <w:bCs/>
                <w:color w:val="000000"/>
                <w:sz w:val="20"/>
                <w:szCs w:val="20"/>
              </w:rPr>
            </w:pPr>
            <w:r>
              <w:rPr>
                <w:bCs/>
                <w:color w:val="000000"/>
                <w:sz w:val="20"/>
                <w:szCs w:val="20"/>
              </w:rPr>
              <w:t>36</w:t>
            </w:r>
            <w:r w:rsidR="00216531">
              <w:rPr>
                <w:bCs/>
                <w:color w:val="000000"/>
                <w:sz w:val="20"/>
                <w:szCs w:val="20"/>
              </w:rPr>
              <w:t>0 Bb site</w:t>
            </w:r>
          </w:p>
        </w:tc>
        <w:tc>
          <w:tcPr>
            <w:tcW w:w="2880" w:type="dxa"/>
            <w:tcBorders>
              <w:bottom w:val="single" w:sz="4" w:space="0" w:color="auto"/>
            </w:tcBorders>
            <w:tcMar>
              <w:top w:w="29" w:type="dxa"/>
              <w:left w:w="115" w:type="dxa"/>
              <w:bottom w:w="29" w:type="dxa"/>
              <w:right w:w="115" w:type="dxa"/>
            </w:tcMar>
            <w:vAlign w:val="center"/>
          </w:tcPr>
          <w:p w14:paraId="70A0B2CC" w14:textId="77777777" w:rsidR="00216531" w:rsidRPr="00E40F64" w:rsidRDefault="00216531" w:rsidP="001C439D">
            <w:pPr>
              <w:pStyle w:val="NormalWeb"/>
              <w:rPr>
                <w:bCs/>
                <w:sz w:val="18"/>
                <w:szCs w:val="18"/>
              </w:rPr>
            </w:pPr>
          </w:p>
        </w:tc>
        <w:tc>
          <w:tcPr>
            <w:tcW w:w="2790" w:type="dxa"/>
            <w:tcBorders>
              <w:bottom w:val="single" w:sz="4" w:space="0" w:color="auto"/>
            </w:tcBorders>
            <w:shd w:val="clear" w:color="auto" w:fill="auto"/>
            <w:tcMar>
              <w:top w:w="29" w:type="dxa"/>
              <w:left w:w="115" w:type="dxa"/>
              <w:bottom w:w="29" w:type="dxa"/>
              <w:right w:w="115" w:type="dxa"/>
            </w:tcMar>
            <w:vAlign w:val="center"/>
          </w:tcPr>
          <w:p w14:paraId="5FF82E73" w14:textId="38673326" w:rsidR="00216531" w:rsidRPr="00216531" w:rsidRDefault="00216531" w:rsidP="001C439D">
            <w:pPr>
              <w:pStyle w:val="NormalWeb"/>
              <w:rPr>
                <w:b/>
                <w:bCs/>
                <w:color w:val="4F6228" w:themeColor="accent3" w:themeShade="80"/>
                <w:sz w:val="18"/>
                <w:szCs w:val="18"/>
              </w:rPr>
            </w:pPr>
            <w:r w:rsidRPr="00216531">
              <w:rPr>
                <w:b/>
                <w:bCs/>
                <w:color w:val="4F6228" w:themeColor="accent3" w:themeShade="80"/>
                <w:sz w:val="18"/>
                <w:szCs w:val="18"/>
              </w:rPr>
              <w:t>Urban Nature Essay</w:t>
            </w:r>
          </w:p>
        </w:tc>
      </w:tr>
    </w:tbl>
    <w:p w14:paraId="09282B37" w14:textId="77777777" w:rsidR="00FF3BAD" w:rsidRDefault="00FF3BAD" w:rsidP="00F23CBE">
      <w:pPr>
        <w:rPr>
          <w:rFonts w:eastAsia="Times New Roman"/>
          <w:b/>
          <w:bCs/>
          <w:sz w:val="28"/>
          <w:szCs w:val="28"/>
        </w:rPr>
      </w:pPr>
    </w:p>
    <w:p w14:paraId="05329A31" w14:textId="1B071476" w:rsidR="00ED4FB5" w:rsidRPr="0003364A" w:rsidRDefault="00B1496A" w:rsidP="0003364A">
      <w:r w:rsidRPr="00AE11E7">
        <w:rPr>
          <w:b/>
          <w:bCs/>
          <w:sz w:val="28"/>
          <w:szCs w:val="28"/>
        </w:rPr>
        <w:t>Seminar</w:t>
      </w:r>
      <w:r w:rsidR="00ED4FB5" w:rsidRPr="00AE11E7">
        <w:rPr>
          <w:b/>
          <w:bCs/>
          <w:sz w:val="28"/>
          <w:szCs w:val="28"/>
        </w:rPr>
        <w:t xml:space="preserve"> Format</w:t>
      </w:r>
      <w:r w:rsidR="003343E2">
        <w:rPr>
          <w:b/>
          <w:bCs/>
          <w:sz w:val="28"/>
          <w:szCs w:val="28"/>
        </w:rPr>
        <w:t xml:space="preserve"> and</w:t>
      </w:r>
      <w:r w:rsidRPr="00AE11E7">
        <w:rPr>
          <w:b/>
          <w:bCs/>
          <w:sz w:val="28"/>
          <w:szCs w:val="28"/>
        </w:rPr>
        <w:t xml:space="preserve"> </w:t>
      </w:r>
      <w:r w:rsidR="008C0A83">
        <w:rPr>
          <w:b/>
          <w:bCs/>
          <w:sz w:val="28"/>
          <w:szCs w:val="28"/>
        </w:rPr>
        <w:t>Logistics</w:t>
      </w:r>
    </w:p>
    <w:p w14:paraId="431165D8" w14:textId="77777777" w:rsidR="00B3727A" w:rsidRDefault="00B3727A" w:rsidP="00CA6554">
      <w:pPr>
        <w:pStyle w:val="NormalWeb"/>
        <w:spacing w:before="0" w:beforeAutospacing="0" w:after="0" w:afterAutospacing="0"/>
      </w:pPr>
    </w:p>
    <w:p w14:paraId="7A14968B" w14:textId="77813E8B" w:rsidR="00313CB4" w:rsidRPr="00CA6554" w:rsidRDefault="00B1496A" w:rsidP="00CA6554">
      <w:pPr>
        <w:pStyle w:val="NormalWeb"/>
        <w:spacing w:before="0" w:beforeAutospacing="0" w:after="0" w:afterAutospacing="0"/>
      </w:pPr>
      <w:r w:rsidRPr="00CA6554">
        <w:t xml:space="preserve">This class is a </w:t>
      </w:r>
      <w:r w:rsidR="00AE11A3">
        <w:t xml:space="preserve">participation-intensive </w:t>
      </w:r>
      <w:r w:rsidRPr="00CA6554">
        <w:t>semi</w:t>
      </w:r>
      <w:r w:rsidR="00A831BB" w:rsidRPr="00CA6554">
        <w:t>nar</w:t>
      </w:r>
      <w:r w:rsidRPr="00CA6554">
        <w:t xml:space="preserve"> which places a premium on </w:t>
      </w:r>
      <w:r w:rsidR="00AE11A3">
        <w:t>active</w:t>
      </w:r>
      <w:r w:rsidRPr="00CA6554">
        <w:t xml:space="preserve"> </w:t>
      </w:r>
      <w:r w:rsidR="00AE11A3">
        <w:t>engagement, writing, discussion, critical thinking, and risk-taking creativity</w:t>
      </w:r>
      <w:r w:rsidRPr="00CA6554">
        <w:t>. Our small size</w:t>
      </w:r>
      <w:r w:rsidR="00F23CBE">
        <w:t xml:space="preserve"> and hands-on learning</w:t>
      </w:r>
      <w:r w:rsidRPr="00CA6554">
        <w:t xml:space="preserve"> approach</w:t>
      </w:r>
      <w:r w:rsidR="009E06B0" w:rsidRPr="00CA6554">
        <w:t xml:space="preserve"> </w:t>
      </w:r>
      <w:r w:rsidRPr="00CA6554">
        <w:t xml:space="preserve">mean that </w:t>
      </w:r>
      <w:r w:rsidRPr="00CA6554">
        <w:rPr>
          <w:b/>
        </w:rPr>
        <w:t>each of you will play a vital role in the class as scholar</w:t>
      </w:r>
      <w:r w:rsidR="00B656DE" w:rsidRPr="00CA6554">
        <w:rPr>
          <w:b/>
        </w:rPr>
        <w:t xml:space="preserve">, </w:t>
      </w:r>
      <w:r w:rsidR="00AE11A3">
        <w:rPr>
          <w:b/>
        </w:rPr>
        <w:t>writer</w:t>
      </w:r>
      <w:r w:rsidR="00B656DE" w:rsidRPr="00CA6554">
        <w:rPr>
          <w:b/>
        </w:rPr>
        <w:t>,</w:t>
      </w:r>
      <w:r w:rsidRPr="00CA6554">
        <w:rPr>
          <w:b/>
        </w:rPr>
        <w:t xml:space="preserve"> and active participant</w:t>
      </w:r>
      <w:r w:rsidRPr="00CA6554">
        <w:t xml:space="preserve">. Consequently, </w:t>
      </w:r>
      <w:r w:rsidR="00586EE6" w:rsidRPr="00CA6554">
        <w:t xml:space="preserve">my </w:t>
      </w:r>
      <w:r w:rsidRPr="00CA6554">
        <w:t xml:space="preserve">expectations are high for engaged, thoughtful, and regular participation. </w:t>
      </w:r>
    </w:p>
    <w:p w14:paraId="794AD043" w14:textId="77777777" w:rsidR="00F23CBE" w:rsidRDefault="00F23CBE" w:rsidP="00CA6554">
      <w:pPr>
        <w:pStyle w:val="NormalWeb"/>
        <w:spacing w:before="0" w:beforeAutospacing="0" w:after="0" w:afterAutospacing="0"/>
      </w:pPr>
    </w:p>
    <w:p w14:paraId="410CA2DD" w14:textId="344959A7" w:rsidR="00ED4FB5" w:rsidRDefault="00B1496A" w:rsidP="00CA6554">
      <w:pPr>
        <w:pStyle w:val="NormalWeb"/>
        <w:spacing w:before="0" w:beforeAutospacing="0" w:after="0" w:afterAutospacing="0"/>
      </w:pPr>
      <w:r w:rsidRPr="00CA6554">
        <w:t xml:space="preserve">Please note these </w:t>
      </w:r>
      <w:r w:rsidR="00313CB4" w:rsidRPr="00F23CBE">
        <w:t xml:space="preserve">important </w:t>
      </w:r>
      <w:r w:rsidRPr="00F23CBE">
        <w:t>guidelines</w:t>
      </w:r>
      <w:r w:rsidRPr="00CA6554">
        <w:t>:</w:t>
      </w:r>
    </w:p>
    <w:p w14:paraId="0DEF6EC8" w14:textId="77777777" w:rsidR="00B3727A" w:rsidRPr="00CA6554" w:rsidRDefault="00B3727A" w:rsidP="00CA6554">
      <w:pPr>
        <w:pStyle w:val="NormalWeb"/>
        <w:spacing w:before="0" w:beforeAutospacing="0" w:after="0" w:afterAutospacing="0"/>
      </w:pPr>
    </w:p>
    <w:p w14:paraId="60A579B3" w14:textId="329D9A2A" w:rsidR="00B1496A" w:rsidRPr="00CA6554" w:rsidRDefault="00AD17E8" w:rsidP="00CA6554">
      <w:pPr>
        <w:pStyle w:val="NormalWeb"/>
        <w:numPr>
          <w:ilvl w:val="0"/>
          <w:numId w:val="27"/>
        </w:numPr>
        <w:spacing w:before="0" w:beforeAutospacing="0" w:after="0" w:afterAutospacing="0"/>
      </w:pPr>
      <w:r w:rsidRPr="00CA6554">
        <w:t>Attend every class session.</w:t>
      </w:r>
      <w:r w:rsidR="00A813D8" w:rsidRPr="00CA6554">
        <w:t xml:space="preserve"> </w:t>
      </w:r>
      <w:r w:rsidR="00AE11A3">
        <w:t>Allow plenty of time to get to our appointed meeting place</w:t>
      </w:r>
      <w:r w:rsidR="00D637AF">
        <w:t xml:space="preserve"> each day, starting May 21st</w:t>
      </w:r>
      <w:r w:rsidR="00A813D8" w:rsidRPr="00CA6554">
        <w:t xml:space="preserve">. </w:t>
      </w:r>
    </w:p>
    <w:p w14:paraId="306F700C" w14:textId="0CF89CF0" w:rsidR="0089054E" w:rsidRPr="00CA6554" w:rsidRDefault="00AE11A3" w:rsidP="00CA6554">
      <w:pPr>
        <w:pStyle w:val="NormalWeb"/>
        <w:numPr>
          <w:ilvl w:val="0"/>
          <w:numId w:val="27"/>
        </w:numPr>
        <w:spacing w:before="0" w:beforeAutospacing="0" w:after="0" w:afterAutospacing="0"/>
      </w:pPr>
      <w:r>
        <w:t>Dress to be outside in the weather; be prepared to get dirty, wet, cold, or hot. (This is part of the fun!) Wear good walking shoes.</w:t>
      </w:r>
    </w:p>
    <w:p w14:paraId="7E736960" w14:textId="09ABB8D5" w:rsidR="00AD17E8" w:rsidRDefault="00AD17E8" w:rsidP="00CA6554">
      <w:pPr>
        <w:pStyle w:val="NormalWeb"/>
        <w:numPr>
          <w:ilvl w:val="0"/>
          <w:numId w:val="27"/>
        </w:numPr>
        <w:spacing w:before="0" w:beforeAutospacing="0" w:after="0" w:afterAutospacing="0"/>
      </w:pPr>
      <w:r w:rsidRPr="00CA6554">
        <w:t xml:space="preserve">Come to </w:t>
      </w:r>
      <w:r w:rsidR="00AE11A3">
        <w:t>each session</w:t>
      </w:r>
      <w:r w:rsidRPr="00CA6554">
        <w:t xml:space="preserve"> prepared to discuss </w:t>
      </w:r>
      <w:r w:rsidR="00AE11A3">
        <w:t>our</w:t>
      </w:r>
      <w:r w:rsidRPr="00CA6554">
        <w:t xml:space="preserve"> assigned readings.</w:t>
      </w:r>
    </w:p>
    <w:p w14:paraId="1BDE7B94" w14:textId="63301C1D" w:rsidR="00AE11A3" w:rsidRPr="00CA6554" w:rsidRDefault="00AE11A3" w:rsidP="00CA6554">
      <w:pPr>
        <w:pStyle w:val="NormalWeb"/>
        <w:numPr>
          <w:ilvl w:val="0"/>
          <w:numId w:val="27"/>
        </w:numPr>
        <w:spacing w:before="0" w:beforeAutospacing="0" w:after="0" w:afterAutospacing="0"/>
      </w:pPr>
      <w:r>
        <w:lastRenderedPageBreak/>
        <w:t>Bring your gear (</w:t>
      </w:r>
      <w:r w:rsidR="00D637AF">
        <w:t xml:space="preserve">textbook, </w:t>
      </w:r>
      <w:r>
        <w:t>notebook, pen</w:t>
      </w:r>
      <w:r w:rsidR="000214D9">
        <w:t>s/pencils</w:t>
      </w:r>
      <w:r>
        <w:t xml:space="preserve">, sack lunch, water, sunscreen, camera, </w:t>
      </w:r>
      <w:r w:rsidR="00106EF2">
        <w:t xml:space="preserve">binoculars, field guides, </w:t>
      </w:r>
      <w:r>
        <w:t>etc.) in a comfortable bag.</w:t>
      </w:r>
    </w:p>
    <w:p w14:paraId="76158CD1" w14:textId="3300DD5D" w:rsidR="00AD17E8" w:rsidRDefault="00AD17E8" w:rsidP="00CA6554">
      <w:pPr>
        <w:pStyle w:val="NormalWeb"/>
        <w:numPr>
          <w:ilvl w:val="0"/>
          <w:numId w:val="27"/>
        </w:numPr>
        <w:spacing w:before="0" w:beforeAutospacing="0" w:after="0" w:afterAutospacing="0"/>
      </w:pPr>
      <w:r w:rsidRPr="00CA6554">
        <w:t xml:space="preserve">Check </w:t>
      </w:r>
      <w:r w:rsidR="00AE11A3">
        <w:t xml:space="preserve">our Bb site and </w:t>
      </w:r>
      <w:r w:rsidRPr="00CA6554">
        <w:t xml:space="preserve">your RU student email account </w:t>
      </w:r>
      <w:r w:rsidR="00AE11A3">
        <w:t>nightly for important updates/announcements.</w:t>
      </w:r>
    </w:p>
    <w:p w14:paraId="35799AF1" w14:textId="77777777" w:rsidR="00B3727A" w:rsidRPr="00CA6554" w:rsidRDefault="00B3727A" w:rsidP="00B3727A">
      <w:pPr>
        <w:pStyle w:val="NormalWeb"/>
        <w:spacing w:before="0" w:beforeAutospacing="0" w:after="0" w:afterAutospacing="0"/>
        <w:ind w:left="360"/>
      </w:pPr>
    </w:p>
    <w:p w14:paraId="5166E204" w14:textId="31CED9EF" w:rsidR="00A410F8" w:rsidRPr="00A410F8" w:rsidRDefault="00A410F8" w:rsidP="00A410F8">
      <w:pPr>
        <w:pStyle w:val="NormalWeb"/>
        <w:spacing w:before="0" w:beforeAutospacing="0" w:after="0" w:afterAutospacing="0"/>
      </w:pPr>
      <w:r w:rsidRPr="00A410F8">
        <w:rPr>
          <w:b/>
          <w:bCs/>
          <w:sz w:val="27"/>
          <w:szCs w:val="27"/>
        </w:rPr>
        <w:t>Backing Up Your Files</w:t>
      </w:r>
    </w:p>
    <w:p w14:paraId="72F9A33E" w14:textId="77777777" w:rsidR="00A410F8" w:rsidRPr="002C7354" w:rsidRDefault="00A410F8" w:rsidP="00A410F8">
      <w:pPr>
        <w:spacing w:before="100" w:beforeAutospacing="1" w:after="100" w:afterAutospacing="1"/>
        <w:rPr>
          <w:rFonts w:eastAsia="Times New Roman"/>
        </w:rPr>
      </w:pPr>
      <w:r w:rsidRPr="002C7354">
        <w:rPr>
          <w:rFonts w:eastAsia="Times New Roman"/>
        </w:rPr>
        <w:t>Avoid heartac</w:t>
      </w:r>
      <w:r>
        <w:rPr>
          <w:rFonts w:eastAsia="Times New Roman"/>
        </w:rPr>
        <w:t>he and sadness from losing your brilliant prose and deep thoughts</w:t>
      </w:r>
      <w:r w:rsidRPr="002C7354">
        <w:rPr>
          <w:rFonts w:eastAsia="Times New Roman"/>
        </w:rPr>
        <w:t>. Here's how:</w:t>
      </w:r>
    </w:p>
    <w:p w14:paraId="6DF88206" w14:textId="77777777" w:rsidR="00A410F8" w:rsidRPr="002C7354" w:rsidRDefault="00A410F8" w:rsidP="00A410F8">
      <w:pPr>
        <w:numPr>
          <w:ilvl w:val="0"/>
          <w:numId w:val="37"/>
        </w:numPr>
        <w:spacing w:before="100" w:beforeAutospacing="1" w:after="100" w:afterAutospacing="1"/>
        <w:rPr>
          <w:rFonts w:eastAsia="Times New Roman"/>
        </w:rPr>
      </w:pPr>
      <w:r w:rsidRPr="002C7354">
        <w:rPr>
          <w:rFonts w:eastAsia="Times New Roman"/>
        </w:rPr>
        <w:t xml:space="preserve">Save each version of </w:t>
      </w:r>
      <w:r>
        <w:rPr>
          <w:rFonts w:eastAsia="Times New Roman"/>
        </w:rPr>
        <w:t xml:space="preserve">a document under a separate </w:t>
      </w:r>
      <w:r w:rsidRPr="002C7354">
        <w:rPr>
          <w:rFonts w:eastAsia="Times New Roman"/>
        </w:rPr>
        <w:t>name (e.g., Essay1 v1, Essay1 v2, etc.).</w:t>
      </w:r>
    </w:p>
    <w:p w14:paraId="71A10DCC" w14:textId="77777777" w:rsidR="00A410F8" w:rsidRDefault="00A410F8" w:rsidP="00A410F8">
      <w:pPr>
        <w:numPr>
          <w:ilvl w:val="0"/>
          <w:numId w:val="37"/>
        </w:numPr>
        <w:spacing w:before="100" w:beforeAutospacing="1" w:after="100" w:afterAutospacing="1"/>
        <w:rPr>
          <w:rFonts w:eastAsia="Times New Roman"/>
        </w:rPr>
      </w:pPr>
      <w:r w:rsidRPr="002C7354">
        <w:rPr>
          <w:rFonts w:eastAsia="Times New Roman"/>
        </w:rPr>
        <w:t xml:space="preserve">Back up your files </w:t>
      </w:r>
      <w:r>
        <w:rPr>
          <w:rFonts w:eastAsia="Times New Roman"/>
        </w:rPr>
        <w:t xml:space="preserve">frequently </w:t>
      </w:r>
      <w:r w:rsidRPr="002C7354">
        <w:rPr>
          <w:rFonts w:eastAsia="Times New Roman"/>
        </w:rPr>
        <w:t>by</w:t>
      </w:r>
      <w:r>
        <w:rPr>
          <w:rFonts w:eastAsia="Times New Roman"/>
        </w:rPr>
        <w:t>:</w:t>
      </w:r>
    </w:p>
    <w:p w14:paraId="4A9B416C" w14:textId="4CB8DB2D" w:rsidR="00A410F8" w:rsidRPr="002C7354" w:rsidRDefault="00A410F8" w:rsidP="00A410F8">
      <w:pPr>
        <w:numPr>
          <w:ilvl w:val="1"/>
          <w:numId w:val="37"/>
        </w:numPr>
        <w:spacing w:before="100" w:beforeAutospacing="1" w:after="100" w:afterAutospacing="1"/>
        <w:rPr>
          <w:rFonts w:eastAsia="Times New Roman"/>
        </w:rPr>
      </w:pPr>
      <w:r w:rsidRPr="002C7354">
        <w:rPr>
          <w:rFonts w:eastAsia="Times New Roman"/>
        </w:rPr>
        <w:t xml:space="preserve">emailing them to your </w:t>
      </w:r>
      <w:r w:rsidRPr="005D6B42">
        <w:rPr>
          <w:rFonts w:eastAsia="Times New Roman"/>
        </w:rPr>
        <w:t xml:space="preserve">Roosevelt </w:t>
      </w:r>
      <w:r w:rsidR="00D637AF">
        <w:rPr>
          <w:rFonts w:eastAsia="Times New Roman"/>
        </w:rPr>
        <w:t xml:space="preserve">and personal </w:t>
      </w:r>
      <w:r w:rsidRPr="005D6B42">
        <w:rPr>
          <w:rFonts w:eastAsia="Times New Roman"/>
        </w:rPr>
        <w:t>email account</w:t>
      </w:r>
      <w:r w:rsidR="00D637AF">
        <w:rPr>
          <w:rFonts w:eastAsia="Times New Roman"/>
        </w:rPr>
        <w:t>s</w:t>
      </w:r>
    </w:p>
    <w:p w14:paraId="41299EE1" w14:textId="77777777" w:rsidR="00A410F8" w:rsidRPr="002C7354" w:rsidRDefault="00A410F8" w:rsidP="00A410F8">
      <w:pPr>
        <w:numPr>
          <w:ilvl w:val="1"/>
          <w:numId w:val="37"/>
        </w:numPr>
        <w:spacing w:before="100" w:beforeAutospacing="1" w:after="100" w:afterAutospacing="1"/>
        <w:rPr>
          <w:rFonts w:eastAsia="Times New Roman"/>
        </w:rPr>
      </w:pPr>
      <w:r w:rsidRPr="002C7354">
        <w:rPr>
          <w:rFonts w:eastAsia="Times New Roman"/>
        </w:rPr>
        <w:t>saving them periodically to a fla</w:t>
      </w:r>
      <w:r>
        <w:rPr>
          <w:rFonts w:eastAsia="Times New Roman"/>
        </w:rPr>
        <w:t>sh drive and/or external hard drive</w:t>
      </w:r>
    </w:p>
    <w:p w14:paraId="44AC4BB0" w14:textId="5DD7F8FF" w:rsidR="00F72980" w:rsidRPr="004F3678" w:rsidRDefault="00F72980" w:rsidP="004F3678">
      <w:pPr>
        <w:rPr>
          <w:rFonts w:eastAsia="Times New Roman"/>
        </w:rPr>
      </w:pPr>
      <w:r w:rsidRPr="00AE11E7">
        <w:rPr>
          <w:b/>
          <w:bCs/>
          <w:sz w:val="28"/>
          <w:szCs w:val="28"/>
        </w:rPr>
        <w:t>Requirements and Key Assignments</w:t>
      </w:r>
    </w:p>
    <w:p w14:paraId="20E0794E" w14:textId="77777777" w:rsidR="00F72980" w:rsidRDefault="00F72980" w:rsidP="00F72980">
      <w:pPr>
        <w:pStyle w:val="NormalWeb"/>
        <w:spacing w:before="0" w:beforeAutospacing="0" w:after="0" w:afterAutospacing="0"/>
      </w:pPr>
    </w:p>
    <w:p w14:paraId="5E9A5B0F" w14:textId="1DDC47DD" w:rsidR="00F72980" w:rsidRDefault="00F72980" w:rsidP="00F72980">
      <w:pPr>
        <w:pStyle w:val="NormalWeb"/>
        <w:spacing w:before="0" w:beforeAutospacing="0" w:after="0" w:afterAutospacing="0"/>
      </w:pPr>
      <w:r>
        <w:t>Because this is a one-week intensive field-based class, the basic requirements are relatively simple.</w:t>
      </w:r>
    </w:p>
    <w:p w14:paraId="62A4315A" w14:textId="77777777" w:rsidR="00F72980" w:rsidRDefault="00F72980" w:rsidP="00F72980">
      <w:pPr>
        <w:pStyle w:val="NormalWeb"/>
        <w:spacing w:before="0" w:beforeAutospacing="0" w:after="0" w:afterAutospacing="0"/>
      </w:pPr>
    </w:p>
    <w:p w14:paraId="500640E8" w14:textId="779A96D4" w:rsidR="00F72980" w:rsidRDefault="00F72980" w:rsidP="00F72980">
      <w:pPr>
        <w:pStyle w:val="NormalWeb"/>
        <w:numPr>
          <w:ilvl w:val="0"/>
          <w:numId w:val="36"/>
        </w:numPr>
        <w:spacing w:before="0" w:beforeAutospacing="0" w:after="0" w:afterAutospacing="0"/>
      </w:pPr>
      <w:r w:rsidRPr="00890F5A">
        <w:rPr>
          <w:u w:val="single"/>
        </w:rPr>
        <w:t>Required attendance</w:t>
      </w:r>
      <w:r>
        <w:t xml:space="preserve"> at pre-session and all scheduled class meetings</w:t>
      </w:r>
      <w:r w:rsidR="00890F5A">
        <w:t>: if you have to miss all or part of a daily session, for whatever reason, you need to notify me ASAP via email. Any absence will require make-up work</w:t>
      </w:r>
      <w:r w:rsidR="00D637AF">
        <w:t>/activities</w:t>
      </w:r>
      <w:r w:rsidR="00890F5A">
        <w:t xml:space="preserve"> to be determined by the instructor.</w:t>
      </w:r>
    </w:p>
    <w:p w14:paraId="1C65D5AD" w14:textId="1BCF4FC0" w:rsidR="00F72980" w:rsidRDefault="00970914" w:rsidP="00F72980">
      <w:pPr>
        <w:pStyle w:val="NormalWeb"/>
        <w:numPr>
          <w:ilvl w:val="0"/>
          <w:numId w:val="36"/>
        </w:numPr>
        <w:spacing w:before="0" w:beforeAutospacing="0" w:after="0" w:afterAutospacing="0"/>
      </w:pPr>
      <w:r>
        <w:t>Field</w:t>
      </w:r>
      <w:r w:rsidR="00F72980">
        <w:t xml:space="preserve"> participation: attendance, discussion, writing exercises (20 points/day, </w:t>
      </w:r>
      <w:r w:rsidR="00FB6624">
        <w:t>10</w:t>
      </w:r>
      <w:r>
        <w:t>0</w:t>
      </w:r>
      <w:r w:rsidR="00F72980">
        <w:t xml:space="preserve"> points total)</w:t>
      </w:r>
    </w:p>
    <w:p w14:paraId="74D4C4C2" w14:textId="73AF8415" w:rsidR="00F72980" w:rsidRDefault="00F72980" w:rsidP="00F72980">
      <w:pPr>
        <w:pStyle w:val="NormalWeb"/>
        <w:numPr>
          <w:ilvl w:val="0"/>
          <w:numId w:val="36"/>
        </w:numPr>
        <w:spacing w:before="0" w:beforeAutospacing="0" w:after="0" w:afterAutospacing="0"/>
      </w:pPr>
      <w:r>
        <w:t>Urban nature essay</w:t>
      </w:r>
      <w:r w:rsidR="00D637AF">
        <w:t>, 7-10 pages</w:t>
      </w:r>
      <w:r>
        <w:t xml:space="preserve"> (100 points)</w:t>
      </w:r>
    </w:p>
    <w:p w14:paraId="39DEFF2A" w14:textId="77777777" w:rsidR="00970914" w:rsidRDefault="00970914" w:rsidP="00970914">
      <w:pPr>
        <w:pStyle w:val="NormalWeb"/>
        <w:spacing w:before="0" w:beforeAutospacing="0" w:after="0" w:afterAutospacing="0"/>
        <w:ind w:left="720"/>
      </w:pPr>
    </w:p>
    <w:p w14:paraId="2736F17A" w14:textId="218D3932" w:rsidR="00A410F8" w:rsidRPr="001A053F" w:rsidRDefault="00A410F8" w:rsidP="00F72980">
      <w:pPr>
        <w:rPr>
          <w:rFonts w:eastAsia="Times New Roman"/>
          <w:b/>
          <w:bCs/>
          <w:sz w:val="27"/>
        </w:rPr>
      </w:pPr>
      <w:r w:rsidRPr="002C7354">
        <w:rPr>
          <w:rFonts w:eastAsia="Times New Roman"/>
          <w:b/>
          <w:bCs/>
          <w:sz w:val="27"/>
        </w:rPr>
        <w:t xml:space="preserve">How I Calculate Your Grade </w:t>
      </w:r>
    </w:p>
    <w:p w14:paraId="01DAA8B8" w14:textId="6A6C6D90" w:rsidR="00A410F8" w:rsidRDefault="00F72980" w:rsidP="00A410F8">
      <w:pPr>
        <w:spacing w:before="100" w:beforeAutospacing="1" w:after="100" w:afterAutospacing="1"/>
        <w:rPr>
          <w:rFonts w:eastAsia="Times New Roman"/>
        </w:rPr>
      </w:pPr>
      <w:r>
        <w:rPr>
          <w:rFonts w:eastAsia="Times New Roman"/>
        </w:rPr>
        <w:t>There are 2</w:t>
      </w:r>
      <w:r w:rsidR="00A410F8">
        <w:rPr>
          <w:rFonts w:eastAsia="Times New Roman"/>
        </w:rPr>
        <w:t>00 total possible points that can be earned in this class. Each assignment will be given a numerical score based on its</w:t>
      </w:r>
      <w:r>
        <w:rPr>
          <w:rFonts w:eastAsia="Times New Roman"/>
        </w:rPr>
        <w:t xml:space="preserve"> potential point value (e.g., 18 out of 20 points, equivalent to 90</w:t>
      </w:r>
      <w:r w:rsidR="00A410F8">
        <w:rPr>
          <w:rFonts w:eastAsia="Times New Roman"/>
        </w:rPr>
        <w:t>%, or a</w:t>
      </w:r>
      <w:r>
        <w:rPr>
          <w:rFonts w:eastAsia="Times New Roman"/>
        </w:rPr>
        <w:t>n A-</w:t>
      </w:r>
      <w:r w:rsidR="00A410F8">
        <w:rPr>
          <w:rFonts w:eastAsia="Times New Roman"/>
        </w:rPr>
        <w:t xml:space="preserve"> for that assignment). Final grades are calculated simply by dividi</w:t>
      </w:r>
      <w:r>
        <w:rPr>
          <w:rFonts w:eastAsia="Times New Roman"/>
        </w:rPr>
        <w:t>ng your total earned points by 2</w:t>
      </w:r>
      <w:r w:rsidR="00A410F8">
        <w:rPr>
          <w:rFonts w:eastAsia="Times New Roman"/>
        </w:rPr>
        <w:t>00, then multiplying by 100 to convert that to a percentage. Letter grades are assigned according to the follow percentage scale:</w:t>
      </w:r>
    </w:p>
    <w:p w14:paraId="3D56178C" w14:textId="77777777" w:rsidR="00322DC0" w:rsidRDefault="00322DC0" w:rsidP="00A410F8">
      <w:pPr>
        <w:spacing w:beforeAutospacing="1" w:after="100" w:afterAutospacing="1"/>
        <w:ind w:left="720"/>
        <w:rPr>
          <w:rFonts w:eastAsia="Times New Roman"/>
        </w:rPr>
        <w:sectPr w:rsidR="00322DC0" w:rsidSect="00CB6334">
          <w:headerReference w:type="default" r:id="rId12"/>
          <w:footerReference w:type="default" r:id="rId13"/>
          <w:pgSz w:w="12240" w:h="15840"/>
          <w:pgMar w:top="1152" w:right="1080" w:bottom="1152" w:left="1080" w:header="720" w:footer="720" w:gutter="0"/>
          <w:cols w:space="720"/>
          <w:docGrid w:linePitch="360"/>
        </w:sectPr>
      </w:pPr>
    </w:p>
    <w:p w14:paraId="3C8754B0" w14:textId="7DDA5E06" w:rsidR="00A410F8" w:rsidRPr="002C7354" w:rsidRDefault="00A410F8" w:rsidP="00A410F8">
      <w:pPr>
        <w:spacing w:beforeAutospacing="1" w:after="100" w:afterAutospacing="1"/>
        <w:ind w:left="720"/>
        <w:rPr>
          <w:rFonts w:eastAsia="Times New Roman"/>
        </w:rPr>
      </w:pPr>
      <w:r>
        <w:rPr>
          <w:rFonts w:eastAsia="Times New Roman"/>
        </w:rPr>
        <w:t xml:space="preserve">A </w:t>
      </w:r>
      <w:r>
        <w:rPr>
          <w:rFonts w:eastAsia="Times New Roman"/>
        </w:rPr>
        <w:tab/>
      </w:r>
      <w:r w:rsidRPr="002C7354">
        <w:rPr>
          <w:rFonts w:eastAsia="Times New Roman"/>
        </w:rPr>
        <w:t>93</w:t>
      </w:r>
      <w:r>
        <w:rPr>
          <w:rFonts w:eastAsia="Times New Roman"/>
        </w:rPr>
        <w:t>-100%</w:t>
      </w:r>
      <w:r>
        <w:rPr>
          <w:rFonts w:eastAsia="Times New Roman"/>
        </w:rPr>
        <w:br/>
        <w:t xml:space="preserve">A- </w:t>
      </w:r>
      <w:r>
        <w:rPr>
          <w:rFonts w:eastAsia="Times New Roman"/>
        </w:rPr>
        <w:tab/>
      </w:r>
      <w:r w:rsidRPr="002C7354">
        <w:rPr>
          <w:rFonts w:eastAsia="Times New Roman"/>
        </w:rPr>
        <w:t>90-92%</w:t>
      </w:r>
    </w:p>
    <w:p w14:paraId="2EC8C679" w14:textId="77777777" w:rsidR="00A410F8" w:rsidRPr="002C7354" w:rsidRDefault="00A410F8" w:rsidP="00A410F8">
      <w:pPr>
        <w:spacing w:before="100" w:beforeAutospacing="1" w:after="100" w:afterAutospacing="1"/>
        <w:ind w:left="720"/>
        <w:rPr>
          <w:rFonts w:eastAsia="Times New Roman"/>
        </w:rPr>
      </w:pPr>
      <w:r>
        <w:rPr>
          <w:rFonts w:eastAsia="Times New Roman"/>
        </w:rPr>
        <w:t xml:space="preserve">B+ </w:t>
      </w:r>
      <w:r>
        <w:rPr>
          <w:rFonts w:eastAsia="Times New Roman"/>
        </w:rPr>
        <w:tab/>
        <w:t>87-89%</w:t>
      </w:r>
      <w:r>
        <w:rPr>
          <w:rFonts w:eastAsia="Times New Roman"/>
        </w:rPr>
        <w:br/>
        <w:t xml:space="preserve">B </w:t>
      </w:r>
      <w:r>
        <w:rPr>
          <w:rFonts w:eastAsia="Times New Roman"/>
        </w:rPr>
        <w:tab/>
        <w:t>83-86%</w:t>
      </w:r>
      <w:r>
        <w:rPr>
          <w:rFonts w:eastAsia="Times New Roman"/>
        </w:rPr>
        <w:br/>
        <w:t xml:space="preserve">B- </w:t>
      </w:r>
      <w:r>
        <w:rPr>
          <w:rFonts w:eastAsia="Times New Roman"/>
        </w:rPr>
        <w:tab/>
      </w:r>
      <w:r w:rsidRPr="002C7354">
        <w:rPr>
          <w:rFonts w:eastAsia="Times New Roman"/>
        </w:rPr>
        <w:t>80-82%</w:t>
      </w:r>
    </w:p>
    <w:p w14:paraId="6772D4F7" w14:textId="77777777" w:rsidR="00A410F8" w:rsidRPr="002C7354" w:rsidRDefault="00A410F8" w:rsidP="00A410F8">
      <w:pPr>
        <w:spacing w:before="100" w:beforeAutospacing="1" w:after="100" w:afterAutospacing="1"/>
        <w:ind w:left="720"/>
        <w:rPr>
          <w:rFonts w:eastAsia="Times New Roman"/>
        </w:rPr>
      </w:pPr>
      <w:r>
        <w:rPr>
          <w:rFonts w:eastAsia="Times New Roman"/>
        </w:rPr>
        <w:t xml:space="preserve">C+ </w:t>
      </w:r>
      <w:r>
        <w:rPr>
          <w:rFonts w:eastAsia="Times New Roman"/>
        </w:rPr>
        <w:tab/>
        <w:t>77-79%</w:t>
      </w:r>
      <w:r>
        <w:rPr>
          <w:rFonts w:eastAsia="Times New Roman"/>
        </w:rPr>
        <w:br/>
        <w:t xml:space="preserve">C </w:t>
      </w:r>
      <w:r>
        <w:rPr>
          <w:rFonts w:eastAsia="Times New Roman"/>
        </w:rPr>
        <w:tab/>
        <w:t>73-76%</w:t>
      </w:r>
      <w:r>
        <w:rPr>
          <w:rFonts w:eastAsia="Times New Roman"/>
        </w:rPr>
        <w:br/>
        <w:t xml:space="preserve">C- </w:t>
      </w:r>
      <w:r>
        <w:rPr>
          <w:rFonts w:eastAsia="Times New Roman"/>
        </w:rPr>
        <w:tab/>
      </w:r>
      <w:r w:rsidRPr="002C7354">
        <w:rPr>
          <w:rFonts w:eastAsia="Times New Roman"/>
        </w:rPr>
        <w:t>70-72%</w:t>
      </w:r>
    </w:p>
    <w:p w14:paraId="3B60ECBC" w14:textId="77777777" w:rsidR="00A410F8" w:rsidRDefault="00A410F8" w:rsidP="00A410F8">
      <w:pPr>
        <w:spacing w:before="100" w:beforeAutospacing="1" w:after="100" w:afterAutospacing="1"/>
        <w:ind w:left="720"/>
        <w:rPr>
          <w:rFonts w:eastAsia="Times New Roman"/>
        </w:rPr>
      </w:pPr>
      <w:r>
        <w:rPr>
          <w:rFonts w:eastAsia="Times New Roman"/>
        </w:rPr>
        <w:t xml:space="preserve">D+ </w:t>
      </w:r>
      <w:r>
        <w:rPr>
          <w:rFonts w:eastAsia="Times New Roman"/>
        </w:rPr>
        <w:tab/>
        <w:t>67-69%</w:t>
      </w:r>
      <w:r>
        <w:rPr>
          <w:rFonts w:eastAsia="Times New Roman"/>
        </w:rPr>
        <w:br/>
        <w:t xml:space="preserve">D </w:t>
      </w:r>
      <w:r>
        <w:rPr>
          <w:rFonts w:eastAsia="Times New Roman"/>
        </w:rPr>
        <w:tab/>
        <w:t>63-66%</w:t>
      </w:r>
      <w:r>
        <w:rPr>
          <w:rFonts w:eastAsia="Times New Roman"/>
        </w:rPr>
        <w:br/>
        <w:t xml:space="preserve">D- </w:t>
      </w:r>
      <w:r>
        <w:rPr>
          <w:rFonts w:eastAsia="Times New Roman"/>
        </w:rPr>
        <w:tab/>
      </w:r>
      <w:r w:rsidRPr="002C7354">
        <w:rPr>
          <w:rFonts w:eastAsia="Times New Roman"/>
        </w:rPr>
        <w:t>60-62%</w:t>
      </w:r>
    </w:p>
    <w:p w14:paraId="1066BC72" w14:textId="77777777" w:rsidR="00A410F8" w:rsidRPr="002C7354" w:rsidRDefault="00A410F8" w:rsidP="00A410F8">
      <w:pPr>
        <w:spacing w:before="100" w:beforeAutospacing="1" w:after="100" w:afterAutospacing="1"/>
        <w:ind w:left="720"/>
        <w:rPr>
          <w:rFonts w:eastAsia="Times New Roman"/>
        </w:rPr>
      </w:pPr>
      <w:r>
        <w:rPr>
          <w:rFonts w:eastAsia="Times New Roman"/>
        </w:rPr>
        <w:t xml:space="preserve">F </w:t>
      </w:r>
      <w:r>
        <w:rPr>
          <w:rFonts w:eastAsia="Times New Roman"/>
        </w:rPr>
        <w:tab/>
      </w:r>
      <w:r w:rsidRPr="002C7354">
        <w:rPr>
          <w:rFonts w:eastAsia="Times New Roman"/>
        </w:rPr>
        <w:t>0-59%</w:t>
      </w:r>
      <w:r>
        <w:rPr>
          <w:rFonts w:eastAsia="Times New Roman"/>
        </w:rPr>
        <w:t> </w:t>
      </w:r>
    </w:p>
    <w:p w14:paraId="5BA24187" w14:textId="77777777" w:rsidR="00322DC0" w:rsidRDefault="00322DC0" w:rsidP="00A410F8">
      <w:pPr>
        <w:spacing w:before="100" w:beforeAutospacing="1" w:after="100" w:afterAutospacing="1"/>
        <w:rPr>
          <w:rFonts w:eastAsia="Times New Roman"/>
          <w:b/>
          <w:bCs/>
          <w:sz w:val="27"/>
          <w:szCs w:val="27"/>
        </w:rPr>
        <w:sectPr w:rsidR="00322DC0" w:rsidSect="00322DC0">
          <w:type w:val="continuous"/>
          <w:pgSz w:w="12240" w:h="15840"/>
          <w:pgMar w:top="1152" w:right="1080" w:bottom="1152" w:left="1080" w:header="720" w:footer="720" w:gutter="0"/>
          <w:cols w:num="2" w:space="720"/>
          <w:docGrid w:linePitch="360"/>
        </w:sectPr>
      </w:pPr>
    </w:p>
    <w:p w14:paraId="2F6B200D" w14:textId="77777777" w:rsidR="00D637AF" w:rsidRDefault="00D637AF" w:rsidP="004F3678">
      <w:pPr>
        <w:spacing w:before="100" w:beforeAutospacing="1" w:after="100" w:afterAutospacing="1"/>
        <w:rPr>
          <w:rFonts w:eastAsia="Times New Roman"/>
          <w:b/>
          <w:bCs/>
          <w:sz w:val="27"/>
        </w:rPr>
      </w:pPr>
    </w:p>
    <w:p w14:paraId="1172DA2F" w14:textId="77777777" w:rsidR="004F3678" w:rsidRDefault="004F3678" w:rsidP="004F3678">
      <w:pPr>
        <w:spacing w:before="100" w:beforeAutospacing="1" w:after="100" w:afterAutospacing="1"/>
        <w:rPr>
          <w:rFonts w:eastAsia="Times New Roman"/>
        </w:rPr>
      </w:pPr>
      <w:r w:rsidRPr="00B43F2C">
        <w:rPr>
          <w:rFonts w:eastAsia="Times New Roman"/>
          <w:b/>
          <w:bCs/>
          <w:sz w:val="27"/>
        </w:rPr>
        <w:lastRenderedPageBreak/>
        <w:t>A Note on Academic Honesty -- Very Important!</w:t>
      </w:r>
    </w:p>
    <w:p w14:paraId="7E29078D" w14:textId="244CF960" w:rsidR="004F3678" w:rsidRPr="002C7354" w:rsidRDefault="004F3678" w:rsidP="004F3678">
      <w:pPr>
        <w:spacing w:before="100" w:beforeAutospacing="1" w:after="100" w:afterAutospacing="1"/>
        <w:rPr>
          <w:rFonts w:eastAsia="Times New Roman"/>
        </w:rPr>
      </w:pPr>
      <w:r w:rsidRPr="002C7354">
        <w:rPr>
          <w:rFonts w:eastAsia="Times New Roman"/>
        </w:rPr>
        <w:t xml:space="preserve">All of your work in </w:t>
      </w:r>
      <w:r w:rsidR="00D637AF">
        <w:rPr>
          <w:rFonts w:eastAsia="Times New Roman"/>
        </w:rPr>
        <w:t>SUST 36</w:t>
      </w:r>
      <w:r>
        <w:rPr>
          <w:rFonts w:eastAsia="Times New Roman"/>
        </w:rPr>
        <w:t>0</w:t>
      </w:r>
      <w:r w:rsidRPr="002C7354">
        <w:rPr>
          <w:rFonts w:eastAsia="Times New Roman"/>
        </w:rPr>
        <w:t xml:space="preserve"> and every other college class must be your own. A full explanation of academic honesty is available in the document, </w:t>
      </w:r>
      <w:hyperlink r:id="rId14" w:history="1">
        <w:r w:rsidRPr="002C7354">
          <w:rPr>
            <w:rFonts w:eastAsia="Times New Roman"/>
            <w:i/>
            <w:iCs/>
            <w:color w:val="0000FF"/>
            <w:u w:val="single"/>
          </w:rPr>
          <w:t>Academic Integrity: A G</w:t>
        </w:r>
        <w:r w:rsidRPr="002C7354">
          <w:rPr>
            <w:rFonts w:eastAsia="Times New Roman"/>
            <w:i/>
            <w:iCs/>
            <w:color w:val="0000FF"/>
            <w:u w:val="single"/>
          </w:rPr>
          <w:t>u</w:t>
        </w:r>
        <w:r w:rsidRPr="002C7354">
          <w:rPr>
            <w:rFonts w:eastAsia="Times New Roman"/>
            <w:i/>
            <w:iCs/>
            <w:color w:val="0000FF"/>
            <w:u w:val="single"/>
          </w:rPr>
          <w:t>ide for Students</w:t>
        </w:r>
      </w:hyperlink>
      <w:r w:rsidRPr="002C7354">
        <w:rPr>
          <w:rFonts w:eastAsia="Times New Roman"/>
        </w:rPr>
        <w:t>, published by the Roosevelt University Provost's Office. You should read this document carefully and print a copy for your records.</w:t>
      </w:r>
    </w:p>
    <w:p w14:paraId="0764647A" w14:textId="77777777" w:rsidR="004F3678" w:rsidRDefault="004F3678" w:rsidP="004F3678">
      <w:pPr>
        <w:numPr>
          <w:ilvl w:val="0"/>
          <w:numId w:val="38"/>
        </w:numPr>
        <w:spacing w:before="100" w:beforeAutospacing="1" w:after="100" w:afterAutospacing="1"/>
        <w:rPr>
          <w:rFonts w:eastAsia="Times New Roman"/>
        </w:rPr>
      </w:pPr>
      <w:r w:rsidRPr="002C7354">
        <w:rPr>
          <w:rFonts w:eastAsia="Times New Roman"/>
          <w:b/>
          <w:bCs/>
        </w:rPr>
        <w:t>Plagiarism is a serious academic offense and is unacceptable in any form</w:t>
      </w:r>
      <w:r w:rsidRPr="002C7354">
        <w:rPr>
          <w:rFonts w:eastAsia="Times New Roman"/>
        </w:rPr>
        <w:t xml:space="preserve">. Examples in academic writing assignments include putting your name on another person's writing and presenting it as your own work (an egregious case!); failing to properly cite information from another source (i.e., not giving credit where it's due); failing to put a direct quote in quotation marks (even if it's cited properly); or not adequately paraphrasing the language of an outside source (again, even if it's cited properly). The latter two examples are the most common forms of plagiarism, and even though in many cases they are unintentional mistakes, </w:t>
      </w:r>
      <w:r w:rsidRPr="002C7354">
        <w:rPr>
          <w:rFonts w:eastAsia="Times New Roman"/>
          <w:i/>
          <w:iCs/>
        </w:rPr>
        <w:t>they're still wrong -- and unethical</w:t>
      </w:r>
      <w:r w:rsidRPr="002C7354">
        <w:rPr>
          <w:rFonts w:eastAsia="Times New Roman"/>
        </w:rPr>
        <w:t>. </w:t>
      </w:r>
    </w:p>
    <w:p w14:paraId="0387F29B" w14:textId="316F4E39" w:rsidR="004F3678" w:rsidRPr="004F3678" w:rsidRDefault="004F3678" w:rsidP="004F3678">
      <w:pPr>
        <w:numPr>
          <w:ilvl w:val="0"/>
          <w:numId w:val="38"/>
        </w:numPr>
        <w:spacing w:before="100" w:beforeAutospacing="1" w:after="100" w:afterAutospacing="1"/>
        <w:rPr>
          <w:rFonts w:eastAsia="Times New Roman"/>
        </w:rPr>
      </w:pPr>
      <w:r w:rsidRPr="004F3678">
        <w:rPr>
          <w:rFonts w:eastAsia="Times New Roman"/>
          <w:b/>
          <w:bCs/>
        </w:rPr>
        <w:t>My policy on plagiarism</w:t>
      </w:r>
      <w:r w:rsidRPr="004F3678">
        <w:rPr>
          <w:rFonts w:eastAsia="Times New Roman"/>
        </w:rPr>
        <w:t xml:space="preserve">: An assignment that contains plagiarized passages, whether intentional or not, usually is returned without a grade. The author must schedule an appointment with me to discuss the assignment and then submit a thorough revision of the paper. If the revision does not correct the problem, the assignment will receive a failing grade. The objective of my policy is not to punish, but to help you gain critical skills and confidence in properly summarizing, paraphrasing, quoting, and documenting sources within your writing. </w:t>
      </w:r>
      <w:r w:rsidRPr="004F3678">
        <w:rPr>
          <w:rFonts w:eastAsia="Times New Roman"/>
          <w:i/>
          <w:iCs/>
        </w:rPr>
        <w:t>In cases of egregious academic dishonesty</w:t>
      </w:r>
      <w:r w:rsidRPr="004F3678">
        <w:rPr>
          <w:rFonts w:eastAsia="Times New Roman"/>
        </w:rPr>
        <w:t xml:space="preserve">, however, I reserve the right to record a failing grade for the assignment without possibility of revision, a lowered course grade, or a failing course grade (per the </w:t>
      </w:r>
      <w:r w:rsidRPr="004F3678">
        <w:rPr>
          <w:rFonts w:eastAsia="Times New Roman"/>
          <w:i/>
          <w:iCs/>
        </w:rPr>
        <w:t>Roosevelt Student Handbook</w:t>
      </w:r>
      <w:r w:rsidRPr="004F3678">
        <w:rPr>
          <w:rFonts w:eastAsia="Times New Roman"/>
        </w:rPr>
        <w:t>). </w:t>
      </w:r>
    </w:p>
    <w:p w14:paraId="50581437" w14:textId="2AD22A01" w:rsidR="00A410F8" w:rsidRPr="002C7354" w:rsidRDefault="00A410F8" w:rsidP="00A410F8">
      <w:pPr>
        <w:spacing w:before="100" w:beforeAutospacing="1" w:after="100" w:afterAutospacing="1"/>
        <w:rPr>
          <w:rFonts w:eastAsia="Times New Roman"/>
        </w:rPr>
      </w:pPr>
      <w:r w:rsidRPr="002C7354">
        <w:rPr>
          <w:rFonts w:eastAsia="Times New Roman"/>
          <w:b/>
          <w:bCs/>
          <w:sz w:val="27"/>
          <w:szCs w:val="27"/>
        </w:rPr>
        <w:t xml:space="preserve">How I Evaluate Writing Assignments </w:t>
      </w:r>
    </w:p>
    <w:p w14:paraId="5E0C61AA" w14:textId="77777777" w:rsidR="00A410F8" w:rsidRPr="002C7354" w:rsidRDefault="00A410F8" w:rsidP="00A410F8">
      <w:pPr>
        <w:spacing w:before="100" w:beforeAutospacing="1" w:after="100" w:afterAutospacing="1"/>
        <w:rPr>
          <w:rFonts w:eastAsia="Times New Roman"/>
        </w:rPr>
      </w:pPr>
      <w:r w:rsidRPr="002C7354">
        <w:rPr>
          <w:rFonts w:eastAsia="Times New Roman"/>
        </w:rPr>
        <w:t>The following is a summary of the criteria I use to evaluate most kinds of writing assignments. Please bear in mind that no list is universal</w:t>
      </w:r>
      <w:r>
        <w:rPr>
          <w:rFonts w:eastAsia="Times New Roman"/>
        </w:rPr>
        <w:t xml:space="preserve"> </w:t>
      </w:r>
      <w:r w:rsidRPr="002C7354">
        <w:rPr>
          <w:rFonts w:eastAsia="Times New Roman"/>
        </w:rPr>
        <w:t>--</w:t>
      </w:r>
      <w:r>
        <w:rPr>
          <w:rFonts w:eastAsia="Times New Roman"/>
        </w:rPr>
        <w:t xml:space="preserve"> </w:t>
      </w:r>
      <w:r w:rsidRPr="002C7354">
        <w:rPr>
          <w:rFonts w:eastAsia="Times New Roman"/>
        </w:rPr>
        <w:t>each assignment usually demands a few special categories of consideration, and I always make the appropriate adjustments depending on the assignment. For example: text contributions to a</w:t>
      </w:r>
      <w:r>
        <w:rPr>
          <w:rFonts w:eastAsia="Times New Roman"/>
        </w:rPr>
        <w:t>n online</w:t>
      </w:r>
      <w:r w:rsidRPr="002C7354">
        <w:rPr>
          <w:rFonts w:eastAsia="Times New Roman"/>
        </w:rPr>
        <w:t xml:space="preserve"> discussion forum are read much more loosely in terms of grammar and spelling than are formal pieces of writ</w:t>
      </w:r>
      <w:r>
        <w:rPr>
          <w:rFonts w:eastAsia="Times New Roman"/>
        </w:rPr>
        <w:t>ing, such as a critical essay. </w:t>
      </w:r>
      <w:r w:rsidRPr="002C7354">
        <w:rPr>
          <w:rFonts w:eastAsia="Times New Roman"/>
        </w:rPr>
        <w:t xml:space="preserve">  </w:t>
      </w:r>
    </w:p>
    <w:p w14:paraId="1C0B8EE0" w14:textId="77777777" w:rsidR="00A410F8" w:rsidRPr="00890F5A" w:rsidRDefault="00A410F8" w:rsidP="00A410F8">
      <w:pPr>
        <w:spacing w:before="100" w:beforeAutospacing="1" w:after="100" w:afterAutospacing="1"/>
        <w:rPr>
          <w:rFonts w:eastAsia="Times New Roman"/>
        </w:rPr>
      </w:pPr>
      <w:r w:rsidRPr="00890F5A">
        <w:rPr>
          <w:rFonts w:eastAsia="Times New Roman"/>
          <w:b/>
          <w:bCs/>
          <w:i/>
          <w:iCs/>
          <w:color w:val="800000"/>
        </w:rPr>
        <w:t>"A" paper: Excellent</w:t>
      </w:r>
      <w:r w:rsidRPr="00890F5A">
        <w:rPr>
          <w:rFonts w:eastAsia="Times New Roman"/>
        </w:rPr>
        <w:t xml:space="preserve"> </w:t>
      </w:r>
    </w:p>
    <w:p w14:paraId="0274F23C" w14:textId="77777777" w:rsidR="00A410F8" w:rsidRPr="00890F5A" w:rsidRDefault="00A410F8" w:rsidP="00A410F8">
      <w:pPr>
        <w:numPr>
          <w:ilvl w:val="0"/>
          <w:numId w:val="39"/>
        </w:numPr>
        <w:rPr>
          <w:rFonts w:eastAsia="Times New Roman"/>
        </w:rPr>
      </w:pPr>
      <w:r w:rsidRPr="00890F5A">
        <w:rPr>
          <w:rFonts w:eastAsia="Times New Roman"/>
        </w:rPr>
        <w:t>Fulfills and successfully pushes beyond the minimum requirements of the assignment in terms of thoroughness and level of detail</w:t>
      </w:r>
    </w:p>
    <w:p w14:paraId="5B7D8684" w14:textId="77777777" w:rsidR="00A410F8" w:rsidRPr="00890F5A" w:rsidRDefault="00A410F8" w:rsidP="00A410F8">
      <w:pPr>
        <w:numPr>
          <w:ilvl w:val="0"/>
          <w:numId w:val="39"/>
        </w:numPr>
        <w:rPr>
          <w:rFonts w:eastAsia="Times New Roman"/>
        </w:rPr>
      </w:pPr>
      <w:r w:rsidRPr="00890F5A">
        <w:rPr>
          <w:rFonts w:eastAsia="Times New Roman"/>
        </w:rPr>
        <w:t>Defines its purpose/thesis very clearly and addresses a defined audience</w:t>
      </w:r>
    </w:p>
    <w:p w14:paraId="799E61ED" w14:textId="77777777" w:rsidR="00A410F8" w:rsidRPr="00890F5A" w:rsidRDefault="00A410F8" w:rsidP="00A410F8">
      <w:pPr>
        <w:numPr>
          <w:ilvl w:val="0"/>
          <w:numId w:val="39"/>
        </w:numPr>
        <w:rPr>
          <w:rFonts w:eastAsia="Times New Roman"/>
        </w:rPr>
      </w:pPr>
      <w:r w:rsidRPr="00890F5A">
        <w:rPr>
          <w:rFonts w:eastAsia="Times New Roman"/>
        </w:rPr>
        <w:t>Exemplifies a high level of sophistication in terms of content and style (i.e., goes beyond obvious points, shows originality of thought, tackles a difficult subject, flows logically and coherently, uses mature sentence structure and diction, etc.)</w:t>
      </w:r>
    </w:p>
    <w:p w14:paraId="4C1FA820" w14:textId="77777777" w:rsidR="00A410F8" w:rsidRPr="00890F5A" w:rsidRDefault="00A410F8" w:rsidP="00A410F8">
      <w:pPr>
        <w:numPr>
          <w:ilvl w:val="0"/>
          <w:numId w:val="39"/>
        </w:numPr>
        <w:rPr>
          <w:rFonts w:eastAsia="Times New Roman"/>
        </w:rPr>
      </w:pPr>
      <w:r w:rsidRPr="00890F5A">
        <w:rPr>
          <w:rFonts w:eastAsia="Times New Roman"/>
        </w:rPr>
        <w:t>Demonstrates evidence of careful and thoughtful revision</w:t>
      </w:r>
    </w:p>
    <w:p w14:paraId="7581A42C" w14:textId="77777777" w:rsidR="00A410F8" w:rsidRPr="00890F5A" w:rsidRDefault="00A410F8" w:rsidP="00A410F8">
      <w:pPr>
        <w:numPr>
          <w:ilvl w:val="0"/>
          <w:numId w:val="39"/>
        </w:numPr>
        <w:rPr>
          <w:rFonts w:eastAsia="Times New Roman"/>
        </w:rPr>
      </w:pPr>
      <w:r w:rsidRPr="00890F5A">
        <w:rPr>
          <w:rFonts w:eastAsia="Times New Roman"/>
        </w:rPr>
        <w:t>Displays excellent overall organization and nearly flawless mechanics</w:t>
      </w:r>
    </w:p>
    <w:p w14:paraId="09840FF1" w14:textId="77777777" w:rsidR="00A410F8" w:rsidRPr="00890F5A" w:rsidRDefault="00A410F8" w:rsidP="00A410F8">
      <w:pPr>
        <w:numPr>
          <w:ilvl w:val="0"/>
          <w:numId w:val="39"/>
        </w:numPr>
        <w:rPr>
          <w:rFonts w:eastAsia="Times New Roman"/>
        </w:rPr>
      </w:pPr>
      <w:r w:rsidRPr="00890F5A">
        <w:rPr>
          <w:rFonts w:eastAsia="Times New Roman"/>
        </w:rPr>
        <w:t>Makes effective and judicious use of other sources (if required), and documents them correctly</w:t>
      </w:r>
    </w:p>
    <w:p w14:paraId="2A645004" w14:textId="77777777" w:rsidR="00A410F8" w:rsidRPr="00890F5A" w:rsidRDefault="00A410F8" w:rsidP="00A410F8">
      <w:pPr>
        <w:numPr>
          <w:ilvl w:val="0"/>
          <w:numId w:val="39"/>
        </w:numPr>
        <w:rPr>
          <w:rFonts w:eastAsia="Times New Roman"/>
        </w:rPr>
      </w:pPr>
      <w:r w:rsidRPr="00890F5A">
        <w:rPr>
          <w:rFonts w:eastAsia="Times New Roman"/>
        </w:rPr>
        <w:t>Is readable, clear, and free from needless ambiguity</w:t>
      </w:r>
    </w:p>
    <w:p w14:paraId="655E7D85" w14:textId="77777777" w:rsidR="00A410F8" w:rsidRPr="00890F5A" w:rsidRDefault="00A410F8" w:rsidP="00A410F8">
      <w:pPr>
        <w:spacing w:before="100" w:beforeAutospacing="1" w:after="100" w:afterAutospacing="1"/>
        <w:rPr>
          <w:rFonts w:eastAsia="Times New Roman"/>
          <w:color w:val="008000"/>
        </w:rPr>
      </w:pPr>
      <w:r w:rsidRPr="00890F5A">
        <w:rPr>
          <w:rFonts w:eastAsia="Times New Roman"/>
          <w:b/>
          <w:bCs/>
          <w:i/>
          <w:iCs/>
          <w:color w:val="008000"/>
        </w:rPr>
        <w:lastRenderedPageBreak/>
        <w:t>"B" paper: Good</w:t>
      </w:r>
      <w:r w:rsidRPr="00890F5A">
        <w:rPr>
          <w:rFonts w:eastAsia="Times New Roman"/>
          <w:color w:val="008000"/>
        </w:rPr>
        <w:t xml:space="preserve"> </w:t>
      </w:r>
    </w:p>
    <w:p w14:paraId="75024FE0" w14:textId="77777777" w:rsidR="00A410F8" w:rsidRPr="00890F5A" w:rsidRDefault="00A410F8" w:rsidP="00A410F8">
      <w:pPr>
        <w:numPr>
          <w:ilvl w:val="0"/>
          <w:numId w:val="40"/>
        </w:numPr>
        <w:rPr>
          <w:rFonts w:eastAsia="Times New Roman"/>
        </w:rPr>
      </w:pPr>
      <w:r w:rsidRPr="00890F5A">
        <w:rPr>
          <w:rFonts w:eastAsia="Times New Roman"/>
        </w:rPr>
        <w:t>Fulfills the minimum requirements of the assignment, and attempts (not always successfully) to go further in terms of development</w:t>
      </w:r>
    </w:p>
    <w:p w14:paraId="74BF282D" w14:textId="77777777" w:rsidR="00A410F8" w:rsidRPr="00890F5A" w:rsidRDefault="00A410F8" w:rsidP="00A410F8">
      <w:pPr>
        <w:numPr>
          <w:ilvl w:val="0"/>
          <w:numId w:val="40"/>
        </w:numPr>
        <w:rPr>
          <w:rFonts w:eastAsia="Times New Roman"/>
        </w:rPr>
      </w:pPr>
      <w:r w:rsidRPr="00890F5A">
        <w:rPr>
          <w:rFonts w:eastAsia="Times New Roman"/>
        </w:rPr>
        <w:t>Defines its purpose/thesis adequately and addresses a particular audience (with perhaps an occasional lapse)</w:t>
      </w:r>
    </w:p>
    <w:p w14:paraId="64754473" w14:textId="77777777" w:rsidR="00A410F8" w:rsidRPr="00890F5A" w:rsidRDefault="00A410F8" w:rsidP="00A410F8">
      <w:pPr>
        <w:numPr>
          <w:ilvl w:val="0"/>
          <w:numId w:val="40"/>
        </w:numPr>
        <w:rPr>
          <w:rFonts w:eastAsia="Times New Roman"/>
        </w:rPr>
      </w:pPr>
      <w:r w:rsidRPr="00890F5A">
        <w:rPr>
          <w:rFonts w:eastAsia="Times New Roman"/>
        </w:rPr>
        <w:t>Displays coherent organization, with room for possible adjustment</w:t>
      </w:r>
    </w:p>
    <w:p w14:paraId="01CFE498" w14:textId="77777777" w:rsidR="00A410F8" w:rsidRPr="00890F5A" w:rsidRDefault="00A410F8" w:rsidP="00A410F8">
      <w:pPr>
        <w:numPr>
          <w:ilvl w:val="0"/>
          <w:numId w:val="40"/>
        </w:numPr>
        <w:rPr>
          <w:rFonts w:eastAsia="Times New Roman"/>
        </w:rPr>
      </w:pPr>
      <w:r w:rsidRPr="00890F5A">
        <w:rPr>
          <w:rFonts w:eastAsia="Times New Roman"/>
        </w:rPr>
        <w:t>Demonstrates some degree of thoughtful revision</w:t>
      </w:r>
    </w:p>
    <w:p w14:paraId="1F815584" w14:textId="77777777" w:rsidR="00A410F8" w:rsidRPr="00890F5A" w:rsidRDefault="00A410F8" w:rsidP="00A410F8">
      <w:pPr>
        <w:numPr>
          <w:ilvl w:val="0"/>
          <w:numId w:val="40"/>
        </w:numPr>
        <w:rPr>
          <w:rFonts w:eastAsia="Times New Roman"/>
        </w:rPr>
      </w:pPr>
      <w:r w:rsidRPr="00890F5A">
        <w:rPr>
          <w:rFonts w:eastAsia="Times New Roman"/>
        </w:rPr>
        <w:t>Employs reasonably sound writing mechanics</w:t>
      </w:r>
    </w:p>
    <w:p w14:paraId="3FBA6892" w14:textId="77777777" w:rsidR="00A410F8" w:rsidRPr="00890F5A" w:rsidRDefault="00A410F8" w:rsidP="00A410F8">
      <w:pPr>
        <w:numPr>
          <w:ilvl w:val="0"/>
          <w:numId w:val="40"/>
        </w:numPr>
        <w:rPr>
          <w:rFonts w:eastAsia="Times New Roman"/>
        </w:rPr>
      </w:pPr>
      <w:r w:rsidRPr="00890F5A">
        <w:rPr>
          <w:rFonts w:eastAsia="Times New Roman"/>
        </w:rPr>
        <w:t>Uses and documents sources competently</w:t>
      </w:r>
    </w:p>
    <w:p w14:paraId="6D4A7BAF" w14:textId="77777777" w:rsidR="00A410F8" w:rsidRPr="00890F5A" w:rsidRDefault="00A410F8" w:rsidP="00A410F8">
      <w:pPr>
        <w:numPr>
          <w:ilvl w:val="0"/>
          <w:numId w:val="40"/>
        </w:numPr>
        <w:rPr>
          <w:rFonts w:eastAsia="Times New Roman"/>
        </w:rPr>
      </w:pPr>
      <w:r w:rsidRPr="00890F5A">
        <w:rPr>
          <w:rFonts w:eastAsia="Times New Roman"/>
        </w:rPr>
        <w:t>Is reasonably free from logical flaws and ambiguity (though minor lapses may occur)</w:t>
      </w:r>
    </w:p>
    <w:p w14:paraId="5D77CFD3" w14:textId="77777777" w:rsidR="00A410F8" w:rsidRPr="00890F5A" w:rsidRDefault="00A410F8" w:rsidP="00A410F8">
      <w:pPr>
        <w:spacing w:before="100" w:beforeAutospacing="1" w:after="100" w:afterAutospacing="1"/>
        <w:rPr>
          <w:rFonts w:eastAsia="Times New Roman"/>
        </w:rPr>
      </w:pPr>
      <w:r w:rsidRPr="00890F5A">
        <w:rPr>
          <w:rFonts w:eastAsia="Times New Roman"/>
          <w:b/>
          <w:bCs/>
          <w:i/>
          <w:iCs/>
          <w:color w:val="0000FF"/>
        </w:rPr>
        <w:t>"C" paper: Fair</w:t>
      </w:r>
      <w:r w:rsidRPr="00890F5A">
        <w:rPr>
          <w:rFonts w:eastAsia="Times New Roman"/>
        </w:rPr>
        <w:t xml:space="preserve"> </w:t>
      </w:r>
    </w:p>
    <w:p w14:paraId="586CB72E" w14:textId="77777777" w:rsidR="00A410F8" w:rsidRPr="00890F5A" w:rsidRDefault="00A410F8" w:rsidP="00A410F8">
      <w:pPr>
        <w:numPr>
          <w:ilvl w:val="0"/>
          <w:numId w:val="41"/>
        </w:numPr>
        <w:rPr>
          <w:rFonts w:eastAsia="Times New Roman"/>
        </w:rPr>
      </w:pPr>
      <w:r w:rsidRPr="00890F5A">
        <w:rPr>
          <w:rFonts w:eastAsia="Times New Roman"/>
        </w:rPr>
        <w:t>Fulfills the bare minimum of the assignment; makes no attempt to go beyond what's easy or obvious</w:t>
      </w:r>
    </w:p>
    <w:p w14:paraId="5DBC3E45" w14:textId="77777777" w:rsidR="00A410F8" w:rsidRPr="00890F5A" w:rsidRDefault="00A410F8" w:rsidP="00A410F8">
      <w:pPr>
        <w:numPr>
          <w:ilvl w:val="0"/>
          <w:numId w:val="41"/>
        </w:numPr>
        <w:rPr>
          <w:rFonts w:eastAsia="Times New Roman"/>
        </w:rPr>
      </w:pPr>
      <w:r w:rsidRPr="00890F5A">
        <w:rPr>
          <w:rFonts w:eastAsia="Times New Roman"/>
        </w:rPr>
        <w:t>Defines an audience, but does not address it adequately or consistently</w:t>
      </w:r>
    </w:p>
    <w:p w14:paraId="19ADBFC0" w14:textId="77777777" w:rsidR="00A410F8" w:rsidRPr="00890F5A" w:rsidRDefault="00A410F8" w:rsidP="00A410F8">
      <w:pPr>
        <w:numPr>
          <w:ilvl w:val="0"/>
          <w:numId w:val="41"/>
        </w:numPr>
        <w:rPr>
          <w:rFonts w:eastAsia="Times New Roman"/>
        </w:rPr>
      </w:pPr>
      <w:r w:rsidRPr="00890F5A">
        <w:rPr>
          <w:rFonts w:eastAsia="Times New Roman"/>
        </w:rPr>
        <w:t>Defines a purpose, but in an unclear or confusing manner -- thesis is ineffective and unclear</w:t>
      </w:r>
    </w:p>
    <w:p w14:paraId="39A1E4B1" w14:textId="77777777" w:rsidR="00A410F8" w:rsidRPr="00890F5A" w:rsidRDefault="00A410F8" w:rsidP="00A410F8">
      <w:pPr>
        <w:numPr>
          <w:ilvl w:val="0"/>
          <w:numId w:val="41"/>
        </w:numPr>
        <w:rPr>
          <w:rFonts w:eastAsia="Times New Roman"/>
        </w:rPr>
      </w:pPr>
      <w:r w:rsidRPr="00890F5A">
        <w:rPr>
          <w:rFonts w:eastAsia="Times New Roman"/>
        </w:rPr>
        <w:t>Presents material in a somewhat unorganized fashion</w:t>
      </w:r>
    </w:p>
    <w:p w14:paraId="12CF4022" w14:textId="77777777" w:rsidR="00A410F8" w:rsidRPr="00890F5A" w:rsidRDefault="00A410F8" w:rsidP="00A410F8">
      <w:pPr>
        <w:numPr>
          <w:ilvl w:val="0"/>
          <w:numId w:val="41"/>
        </w:numPr>
        <w:rPr>
          <w:rFonts w:eastAsia="Times New Roman"/>
        </w:rPr>
      </w:pPr>
      <w:r w:rsidRPr="00890F5A">
        <w:rPr>
          <w:rFonts w:eastAsia="Times New Roman"/>
        </w:rPr>
        <w:t>Demonstrates little thoughtful revision -- changes are made only on the surface (e.g., spelling and grammar)</w:t>
      </w:r>
    </w:p>
    <w:p w14:paraId="33DC060F" w14:textId="77777777" w:rsidR="00A410F8" w:rsidRPr="00890F5A" w:rsidRDefault="00A410F8" w:rsidP="00A410F8">
      <w:pPr>
        <w:numPr>
          <w:ilvl w:val="0"/>
          <w:numId w:val="41"/>
        </w:numPr>
        <w:rPr>
          <w:rFonts w:eastAsia="Times New Roman"/>
        </w:rPr>
      </w:pPr>
      <w:r w:rsidRPr="00890F5A">
        <w:rPr>
          <w:rFonts w:eastAsia="Times New Roman"/>
        </w:rPr>
        <w:t>Documents sources and/or uses visuals, but not effectively</w:t>
      </w:r>
    </w:p>
    <w:p w14:paraId="1AE13FA6" w14:textId="77777777" w:rsidR="00A410F8" w:rsidRPr="00890F5A" w:rsidRDefault="00A410F8" w:rsidP="00A410F8">
      <w:pPr>
        <w:numPr>
          <w:ilvl w:val="0"/>
          <w:numId w:val="41"/>
        </w:numPr>
        <w:rPr>
          <w:rFonts w:eastAsia="Times New Roman"/>
        </w:rPr>
      </w:pPr>
      <w:r w:rsidRPr="00890F5A">
        <w:rPr>
          <w:rFonts w:eastAsia="Times New Roman"/>
        </w:rPr>
        <w:t>Lacks clarity -- the thought process is obscured and the prose is difficult to read</w:t>
      </w:r>
    </w:p>
    <w:p w14:paraId="4E5380BF" w14:textId="77777777" w:rsidR="00A410F8" w:rsidRPr="00890F5A" w:rsidRDefault="00A410F8" w:rsidP="00A410F8">
      <w:pPr>
        <w:numPr>
          <w:ilvl w:val="0"/>
          <w:numId w:val="41"/>
        </w:numPr>
        <w:rPr>
          <w:rFonts w:eastAsia="Times New Roman"/>
        </w:rPr>
      </w:pPr>
      <w:r w:rsidRPr="00890F5A">
        <w:rPr>
          <w:rFonts w:eastAsia="Times New Roman"/>
        </w:rPr>
        <w:t>Contains a number of stylistic and mechanical weaknesses (e.g., sentence structure may be simplistic and/or repetitive)</w:t>
      </w:r>
    </w:p>
    <w:p w14:paraId="747EF720" w14:textId="77777777" w:rsidR="00A410F8" w:rsidRPr="00890F5A" w:rsidRDefault="00A410F8" w:rsidP="00A410F8">
      <w:pPr>
        <w:spacing w:before="100" w:beforeAutospacing="1" w:after="100" w:afterAutospacing="1"/>
        <w:rPr>
          <w:rFonts w:eastAsia="Times New Roman"/>
          <w:color w:val="C00000"/>
        </w:rPr>
      </w:pPr>
      <w:r w:rsidRPr="00890F5A">
        <w:rPr>
          <w:rFonts w:eastAsia="Times New Roman"/>
          <w:b/>
          <w:bCs/>
          <w:i/>
          <w:iCs/>
          <w:color w:val="C00000"/>
        </w:rPr>
        <w:t>"D" paper: Needs a Major Overhaul</w:t>
      </w:r>
      <w:r w:rsidRPr="00890F5A">
        <w:rPr>
          <w:rFonts w:eastAsia="Times New Roman"/>
          <w:color w:val="C00000"/>
        </w:rPr>
        <w:t xml:space="preserve"> </w:t>
      </w:r>
    </w:p>
    <w:p w14:paraId="45DB7B5D" w14:textId="77777777" w:rsidR="00A410F8" w:rsidRPr="00890F5A" w:rsidRDefault="00A410F8" w:rsidP="00A410F8">
      <w:pPr>
        <w:numPr>
          <w:ilvl w:val="0"/>
          <w:numId w:val="42"/>
        </w:numPr>
        <w:rPr>
          <w:rFonts w:eastAsia="Times New Roman"/>
        </w:rPr>
      </w:pPr>
      <w:r w:rsidRPr="00890F5A">
        <w:rPr>
          <w:rFonts w:eastAsia="Times New Roman"/>
        </w:rPr>
        <w:t>Makes a minimal effort to fulfill the assignment, but fails to do an adequate job</w:t>
      </w:r>
    </w:p>
    <w:p w14:paraId="101878A1" w14:textId="77777777" w:rsidR="00A410F8" w:rsidRPr="00890F5A" w:rsidRDefault="00A410F8" w:rsidP="00A410F8">
      <w:pPr>
        <w:numPr>
          <w:ilvl w:val="0"/>
          <w:numId w:val="42"/>
        </w:numPr>
        <w:rPr>
          <w:rFonts w:eastAsia="Times New Roman"/>
        </w:rPr>
      </w:pPr>
      <w:r w:rsidRPr="00890F5A">
        <w:rPr>
          <w:rFonts w:eastAsia="Times New Roman"/>
        </w:rPr>
        <w:t>Lacks a clear purpose/focus</w:t>
      </w:r>
    </w:p>
    <w:p w14:paraId="15D863CD" w14:textId="77777777" w:rsidR="00A410F8" w:rsidRPr="00890F5A" w:rsidRDefault="00A410F8" w:rsidP="00A410F8">
      <w:pPr>
        <w:numPr>
          <w:ilvl w:val="0"/>
          <w:numId w:val="42"/>
        </w:numPr>
        <w:rPr>
          <w:rFonts w:eastAsia="Times New Roman"/>
        </w:rPr>
      </w:pPr>
      <w:r w:rsidRPr="00890F5A">
        <w:rPr>
          <w:rFonts w:eastAsia="Times New Roman"/>
        </w:rPr>
        <w:t>Is seriously deficient in terms of audience awareness, organization, mechanics, documentation, etc.</w:t>
      </w:r>
    </w:p>
    <w:p w14:paraId="29796280" w14:textId="77777777" w:rsidR="00A410F8" w:rsidRPr="00890F5A" w:rsidRDefault="00A410F8" w:rsidP="00A410F8">
      <w:pPr>
        <w:numPr>
          <w:ilvl w:val="0"/>
          <w:numId w:val="42"/>
        </w:numPr>
        <w:rPr>
          <w:rFonts w:eastAsia="Times New Roman"/>
        </w:rPr>
      </w:pPr>
      <w:r w:rsidRPr="00890F5A">
        <w:rPr>
          <w:rFonts w:eastAsia="Times New Roman"/>
        </w:rPr>
        <w:t>Is difficult to follow -- fundamental errors or lack of thoughtful development make reading a chore</w:t>
      </w:r>
    </w:p>
    <w:p w14:paraId="45E93444" w14:textId="77777777" w:rsidR="00A410F8" w:rsidRDefault="00A410F8" w:rsidP="00CA6554">
      <w:pPr>
        <w:pStyle w:val="NormalWeb"/>
        <w:spacing w:before="0" w:beforeAutospacing="0" w:after="0" w:afterAutospacing="0"/>
        <w:rPr>
          <w:b/>
          <w:bCs/>
          <w:sz w:val="28"/>
          <w:szCs w:val="28"/>
        </w:rPr>
      </w:pPr>
    </w:p>
    <w:p w14:paraId="4A331592" w14:textId="04D5EBEE" w:rsidR="00ED4FB5" w:rsidRPr="003C516C" w:rsidRDefault="00ED4FB5" w:rsidP="002468B4">
      <w:pPr>
        <w:rPr>
          <w:b/>
          <w:bCs/>
          <w:sz w:val="28"/>
          <w:szCs w:val="28"/>
        </w:rPr>
      </w:pPr>
      <w:r w:rsidRPr="00AE11E7">
        <w:rPr>
          <w:b/>
          <w:bCs/>
          <w:sz w:val="28"/>
          <w:szCs w:val="28"/>
        </w:rPr>
        <w:t>Contact Information</w:t>
      </w:r>
    </w:p>
    <w:p w14:paraId="60CAEF76" w14:textId="77777777" w:rsidR="00B3727A" w:rsidRDefault="00B3727A" w:rsidP="00CA6554">
      <w:pPr>
        <w:pStyle w:val="NormalWeb"/>
        <w:spacing w:before="0" w:beforeAutospacing="0" w:after="0" w:afterAutospacing="0"/>
        <w:rPr>
          <w:b/>
          <w:bCs/>
        </w:rPr>
      </w:pPr>
    </w:p>
    <w:p w14:paraId="72FD756A" w14:textId="57F5CFA5" w:rsidR="00AE11E7" w:rsidRDefault="00ED4FB5" w:rsidP="003343E2">
      <w:pPr>
        <w:pStyle w:val="NormalWeb"/>
        <w:spacing w:before="0" w:beforeAutospacing="0" w:after="0" w:afterAutospacing="0"/>
      </w:pPr>
      <w:r w:rsidRPr="00707864">
        <w:rPr>
          <w:bCs/>
        </w:rPr>
        <w:t>Email (</w:t>
      </w:r>
      <w:hyperlink r:id="rId15" w:history="1">
        <w:r w:rsidRPr="00707864">
          <w:rPr>
            <w:rStyle w:val="Hyperlink"/>
            <w:bCs/>
          </w:rPr>
          <w:t>mbryson@roosevelt.edu</w:t>
        </w:r>
      </w:hyperlink>
      <w:r w:rsidRPr="00707864">
        <w:rPr>
          <w:bCs/>
        </w:rPr>
        <w:t>) is the best way to get in touch with me</w:t>
      </w:r>
      <w:r w:rsidRPr="00707864">
        <w:t>;</w:t>
      </w:r>
      <w:r w:rsidRPr="00CA6554">
        <w:t xml:space="preserve"> </w:t>
      </w:r>
      <w:r w:rsidR="003D48DC" w:rsidRPr="00CA6554">
        <w:t>cellphone</w:t>
      </w:r>
      <w:r w:rsidRPr="00CA6554">
        <w:t xml:space="preserve"> is next best. </w:t>
      </w:r>
      <w:r w:rsidR="00103A5E">
        <w:t>I will not keep office hours during our class, since we will be together in the field the entire week.</w:t>
      </w:r>
    </w:p>
    <w:p w14:paraId="7F512207" w14:textId="77777777" w:rsidR="003343E2" w:rsidRDefault="003343E2" w:rsidP="003343E2">
      <w:pPr>
        <w:pStyle w:val="NormalWeb"/>
        <w:spacing w:before="0" w:beforeAutospacing="0" w:after="0" w:afterAutospacing="0"/>
      </w:pPr>
    </w:p>
    <w:p w14:paraId="008E56AD" w14:textId="77777777"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b/>
        </w:rPr>
      </w:pPr>
      <w:r w:rsidRPr="00C76A93">
        <w:rPr>
          <w:rFonts w:eastAsia="Times New Roman"/>
          <w:b/>
        </w:rPr>
        <w:t>Mike Bryson, PhD</w:t>
      </w:r>
    </w:p>
    <w:p w14:paraId="642F1BAB" w14:textId="5E8B981B"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rPr>
      </w:pPr>
      <w:r w:rsidRPr="00C76A93">
        <w:rPr>
          <w:rFonts w:eastAsia="Times New Roman"/>
        </w:rPr>
        <w:t>Professor &amp; Director of Sustainability Studies</w:t>
      </w:r>
      <w:r w:rsidR="00CC44F6" w:rsidRPr="00C76A93">
        <w:rPr>
          <w:rFonts w:eastAsia="Times New Roman"/>
        </w:rPr>
        <w:t xml:space="preserve"> | AUD 829</w:t>
      </w:r>
    </w:p>
    <w:p w14:paraId="7E45504D" w14:textId="77777777"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rPr>
      </w:pPr>
      <w:r w:rsidRPr="00C76A93">
        <w:rPr>
          <w:rFonts w:eastAsia="Times New Roman"/>
        </w:rPr>
        <w:t>mbryson@roosevelt.edu | 312.281.3148 (office) | 815.557.3153 (cell)</w:t>
      </w:r>
    </w:p>
    <w:p w14:paraId="44268A5D" w14:textId="2DFC4AC8"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rPr>
      </w:pPr>
      <w:r w:rsidRPr="00C76A93">
        <w:rPr>
          <w:rFonts w:eastAsia="Times New Roman"/>
        </w:rPr>
        <w:t>http://</w:t>
      </w:r>
      <w:r w:rsidR="00103A5E" w:rsidRPr="00C76A93">
        <w:rPr>
          <w:rFonts w:eastAsia="Times New Roman"/>
        </w:rPr>
        <w:t>blogs</w:t>
      </w:r>
      <w:r w:rsidRPr="00C76A93">
        <w:rPr>
          <w:rFonts w:eastAsia="Times New Roman"/>
        </w:rPr>
        <w:t>.roosevelt.edu/mbryson (faculty website)</w:t>
      </w:r>
    </w:p>
    <w:p w14:paraId="554F0D63" w14:textId="77777777" w:rsidR="00106EF2" w:rsidRDefault="00106EF2" w:rsidP="00CA6554">
      <w:pPr>
        <w:pStyle w:val="NormalWeb"/>
        <w:spacing w:before="0" w:beforeAutospacing="0" w:after="0" w:afterAutospacing="0"/>
      </w:pPr>
    </w:p>
    <w:p w14:paraId="646B4BF7" w14:textId="77777777" w:rsidR="00A43B68" w:rsidRDefault="00A43B68" w:rsidP="00A43B68">
      <w:pPr>
        <w:pStyle w:val="NormalWeb"/>
        <w:spacing w:before="0" w:beforeAutospacing="0" w:after="0" w:afterAutospacing="0"/>
      </w:pPr>
      <w:r>
        <w:rPr>
          <w:b/>
          <w:sz w:val="28"/>
          <w:szCs w:val="28"/>
        </w:rPr>
        <w:t xml:space="preserve">General Academic </w:t>
      </w:r>
      <w:r w:rsidRPr="00B20A58">
        <w:rPr>
          <w:b/>
          <w:sz w:val="28"/>
          <w:szCs w:val="28"/>
        </w:rPr>
        <w:t>Polic</w:t>
      </w:r>
      <w:r>
        <w:rPr>
          <w:b/>
          <w:sz w:val="28"/>
          <w:szCs w:val="28"/>
        </w:rPr>
        <w:t>ies for Students</w:t>
      </w:r>
    </w:p>
    <w:p w14:paraId="034E2C62" w14:textId="5C4CF94D" w:rsidR="00A43B68" w:rsidRPr="00131D92" w:rsidRDefault="00A43B68" w:rsidP="00A43B68">
      <w:pPr>
        <w:pStyle w:val="NormalWeb"/>
      </w:pPr>
      <w:r>
        <w:t xml:space="preserve">This page lists official university policies and student resources. Please review these policies carefully, ask me if you have any questions, and keep the list handy for reference throughout the semester. This document as well as all other relevant course materials are posted in the </w:t>
      </w:r>
      <w:r w:rsidRPr="0092016A">
        <w:rPr>
          <w:b/>
          <w:color w:val="000090"/>
        </w:rPr>
        <w:t>Syllabus</w:t>
      </w:r>
      <w:r>
        <w:t xml:space="preserve"> section of our course Blackboard (Bb) site. </w:t>
      </w:r>
    </w:p>
    <w:p w14:paraId="6909636C" w14:textId="77777777" w:rsidR="00A43B68" w:rsidRPr="00B20A58" w:rsidRDefault="00A43B68" w:rsidP="00A43B68">
      <w:pPr>
        <w:rPr>
          <w:noProof/>
        </w:rPr>
      </w:pPr>
      <w:r w:rsidRPr="00B20A58">
        <w:rPr>
          <w:b/>
          <w:noProof/>
        </w:rPr>
        <w:t>Academic</w:t>
      </w:r>
      <w:r w:rsidRPr="00B20A58">
        <w:rPr>
          <w:noProof/>
        </w:rPr>
        <w:t xml:space="preserve"> </w:t>
      </w:r>
      <w:r>
        <w:rPr>
          <w:b/>
          <w:noProof/>
        </w:rPr>
        <w:t>D</w:t>
      </w:r>
      <w:r w:rsidRPr="00B20A58">
        <w:rPr>
          <w:b/>
          <w:noProof/>
        </w:rPr>
        <w:t>ishonesty</w:t>
      </w:r>
      <w:r w:rsidRPr="00B20A58">
        <w:rPr>
          <w:noProof/>
        </w:rPr>
        <w:t xml:space="preserve">: </w:t>
      </w:r>
      <w:r>
        <w:rPr>
          <w:noProof/>
        </w:rPr>
        <w:t>T</w:t>
      </w:r>
      <w:r w:rsidRPr="00B20A58">
        <w:rPr>
          <w:noProof/>
        </w:rPr>
        <w:t xml:space="preserve">he university’s </w:t>
      </w:r>
      <w:r>
        <w:rPr>
          <w:noProof/>
        </w:rPr>
        <w:t xml:space="preserve">official </w:t>
      </w:r>
      <w:r w:rsidRPr="00B20A58">
        <w:rPr>
          <w:noProof/>
        </w:rPr>
        <w:t>policies on issues such as plagiarism, recycling, cheating and other forms of academic dishonesty can be found in the student handbook, which is available online (</w:t>
      </w:r>
      <w:hyperlink r:id="rId16" w:history="1">
        <w:r w:rsidRPr="00B20A58">
          <w:rPr>
            <w:rStyle w:val="Hyperlink"/>
            <w:noProof/>
          </w:rPr>
          <w:t>http://www.roosevelt.edu/CurrentStudents.aspx</w:t>
        </w:r>
      </w:hyperlink>
      <w:r w:rsidRPr="00B20A58">
        <w:rPr>
          <w:noProof/>
        </w:rPr>
        <w:t xml:space="preserve">) and should be reviewed carefully. Additional guidelines for avoiding plagiarism are available on the RU Provost's website: </w:t>
      </w:r>
      <w:hyperlink r:id="rId17" w:history="1">
        <w:r w:rsidRPr="00C409E1">
          <w:rPr>
            <w:rStyle w:val="Hyperlink"/>
          </w:rPr>
          <w:t>http://catalog.roosevelt.edu/undergraduate/policies/academic-integrity-policy/</w:t>
        </w:r>
      </w:hyperlink>
      <w:r w:rsidRPr="00B20A58">
        <w:rPr>
          <w:noProof/>
        </w:rPr>
        <w:t xml:space="preserve"> </w:t>
      </w:r>
    </w:p>
    <w:p w14:paraId="28380C71" w14:textId="77777777" w:rsidR="00A43B68" w:rsidRPr="00B20A58" w:rsidRDefault="00A43B68" w:rsidP="00A43B68">
      <w:pPr>
        <w:rPr>
          <w:noProof/>
        </w:rPr>
      </w:pPr>
    </w:p>
    <w:p w14:paraId="09420C3E" w14:textId="77777777" w:rsidR="00A43B68" w:rsidRDefault="00A43B68" w:rsidP="00A43B68">
      <w:r w:rsidRPr="003136AF">
        <w:rPr>
          <w:b/>
        </w:rPr>
        <w:t>Blackboard</w:t>
      </w:r>
      <w:r>
        <w:t xml:space="preserve">: </w:t>
      </w:r>
      <w:r w:rsidRPr="00C758DA">
        <w:t>Accessing the course Blackboard site, the online space for this class, is a required part of this course.</w:t>
      </w:r>
      <w:r>
        <w:t xml:space="preserve"> The Blackboard course site will include the syllabus and instructor contact information. Blackboard may also contain other required assignments and communication from your instructor. Please notify your instructor</w:t>
      </w:r>
      <w:r w:rsidRPr="003136AF">
        <w:t xml:space="preserve"> immediately if you do not know how to use Blackboard or cannot access it.</w:t>
      </w:r>
      <w:r>
        <w:t xml:space="preserve"> </w:t>
      </w:r>
      <w:r w:rsidRPr="00EF3EF8">
        <w:t xml:space="preserve">The Blackboard course management system is supported by the </w:t>
      </w:r>
      <w:proofErr w:type="spellStart"/>
      <w:r w:rsidRPr="00EF3EF8">
        <w:t>RUOnline</w:t>
      </w:r>
      <w:proofErr w:type="spellEnd"/>
      <w:r w:rsidRPr="00EF3EF8">
        <w:t xml:space="preserve"> staff and by the Roosevelt University Help Desk.</w:t>
      </w:r>
    </w:p>
    <w:p w14:paraId="45DC5B0C" w14:textId="77777777" w:rsidR="00A43B68" w:rsidRPr="00EF3EF8" w:rsidRDefault="00A43B68" w:rsidP="00A43B68"/>
    <w:p w14:paraId="319DC1DD" w14:textId="77777777" w:rsidR="00A43B68" w:rsidRPr="00EF3EF8" w:rsidRDefault="00A43B68" w:rsidP="00A43B68">
      <w:pPr>
        <w:pStyle w:val="ListParagraph"/>
        <w:numPr>
          <w:ilvl w:val="0"/>
          <w:numId w:val="43"/>
        </w:numPr>
      </w:pPr>
      <w:r w:rsidRPr="00EF3EF8">
        <w:t xml:space="preserve">Quick guides: </w:t>
      </w:r>
      <w:hyperlink r:id="rId18" w:history="1">
        <w:r w:rsidRPr="002A1209">
          <w:rPr>
            <w:rStyle w:val="Hyperlink"/>
          </w:rPr>
          <w:t>http://www.roosevelt.edu/RUOnline/Students/BbTutorials.aspx</w:t>
        </w:r>
      </w:hyperlink>
      <w:r>
        <w:t xml:space="preserve"> </w:t>
      </w:r>
    </w:p>
    <w:p w14:paraId="0C230159" w14:textId="77777777" w:rsidR="00A43B68" w:rsidRPr="00EF3EF8" w:rsidRDefault="00A43B68" w:rsidP="00A43B68">
      <w:pPr>
        <w:pStyle w:val="ListParagraph"/>
        <w:numPr>
          <w:ilvl w:val="0"/>
          <w:numId w:val="43"/>
        </w:numPr>
      </w:pPr>
      <w:r w:rsidRPr="00EF3EF8">
        <w:t xml:space="preserve">Help desk: </w:t>
      </w:r>
      <w:hyperlink r:id="rId19" w:history="1">
        <w:r w:rsidRPr="002A1209">
          <w:rPr>
            <w:rStyle w:val="Hyperlink"/>
          </w:rPr>
          <w:t>http://roosevelt.parature.com/ics/support/default.asp?deptID=15161</w:t>
        </w:r>
      </w:hyperlink>
      <w:r>
        <w:t xml:space="preserve"> </w:t>
      </w:r>
    </w:p>
    <w:p w14:paraId="35F76071" w14:textId="77777777" w:rsidR="00A43B68" w:rsidRPr="00E77D58" w:rsidRDefault="00A43B68" w:rsidP="00A43B68">
      <w:pPr>
        <w:pStyle w:val="ListParagraph"/>
        <w:numPr>
          <w:ilvl w:val="0"/>
          <w:numId w:val="43"/>
        </w:numPr>
        <w:rPr>
          <w:b/>
        </w:rPr>
      </w:pPr>
      <w:proofErr w:type="spellStart"/>
      <w:r w:rsidRPr="00EF3EF8">
        <w:t>RUOnline</w:t>
      </w:r>
      <w:proofErr w:type="spellEnd"/>
      <w:r w:rsidRPr="00EF3EF8">
        <w:t xml:space="preserve">: </w:t>
      </w:r>
      <w:hyperlink r:id="rId20" w:history="1">
        <w:r w:rsidRPr="002A1209">
          <w:rPr>
            <w:rStyle w:val="Hyperlink"/>
          </w:rPr>
          <w:t>http://www.roosevelt.edu/RUOnline/ContactUs.aspx</w:t>
        </w:r>
      </w:hyperlink>
    </w:p>
    <w:p w14:paraId="6E3B8FDC" w14:textId="77777777" w:rsidR="00A43B68" w:rsidRDefault="00A43B68" w:rsidP="00A43B68">
      <w:pPr>
        <w:rPr>
          <w:b/>
        </w:rPr>
      </w:pPr>
    </w:p>
    <w:p w14:paraId="7E0AEFB1" w14:textId="77777777" w:rsidR="00A43B68" w:rsidRPr="001A5E7F" w:rsidRDefault="00A43B68" w:rsidP="00A43B68">
      <w:pPr>
        <w:rPr>
          <w:rStyle w:val="StylesyllabuslistCharArialNarrow12ptChar"/>
          <w:rFonts w:eastAsiaTheme="minorHAnsi"/>
          <w:iCs/>
        </w:rPr>
      </w:pPr>
      <w:r w:rsidRPr="00B20A58">
        <w:rPr>
          <w:b/>
        </w:rPr>
        <w:t>Disability</w:t>
      </w:r>
      <w:r>
        <w:t xml:space="preserve">: </w:t>
      </w:r>
      <w:r w:rsidRPr="001A5E7F">
        <w:t xml:space="preserve">Roosevelt University complies fully with the Americans with Disabilities Act. Details about ADA and Roosevelt’s policies and practices are found in the following link: </w:t>
      </w:r>
      <w:hyperlink r:id="rId21" w:history="1">
        <w:r w:rsidRPr="001A5E7F">
          <w:rPr>
            <w:rStyle w:val="Hyperlink"/>
          </w:rPr>
          <w:t>https://www.roosevelt.edu/student-experience/disability-services</w:t>
        </w:r>
      </w:hyperlink>
      <w:r w:rsidRPr="001A5E7F">
        <w:t>. If you have a condition or disability that requires reasonable accommodation, please alert your instructor or the Academic Success Center as soon as possible, certainly before any assignment or classroom activity that requires accommodation.</w:t>
      </w:r>
    </w:p>
    <w:p w14:paraId="049A5469" w14:textId="77777777" w:rsidR="00A43B68" w:rsidRPr="001A5E7F" w:rsidRDefault="00A43B68" w:rsidP="00A43B68">
      <w:pPr>
        <w:rPr>
          <w:rStyle w:val="StylesyllabuslistCharArialNarrow12ptChar"/>
          <w:rFonts w:eastAsiaTheme="minorHAnsi"/>
          <w:iCs/>
        </w:rPr>
      </w:pPr>
    </w:p>
    <w:p w14:paraId="2FA50468" w14:textId="77777777" w:rsidR="00A43B68" w:rsidRPr="001A5E7F" w:rsidRDefault="00A43B68" w:rsidP="00A43B68">
      <w:pPr>
        <w:pStyle w:val="ListParagraph"/>
        <w:numPr>
          <w:ilvl w:val="0"/>
          <w:numId w:val="44"/>
        </w:numPr>
        <w:rPr>
          <w:rStyle w:val="StylesyllabuslistCharArialNarrow12ptChar"/>
          <w:rFonts w:eastAsiaTheme="minorHAnsi"/>
          <w:iCs/>
        </w:rPr>
      </w:pPr>
      <w:r w:rsidRPr="001A5E7F">
        <w:rPr>
          <w:rStyle w:val="StylesyllabuslistCharArialNarrow12ptChar"/>
          <w:rFonts w:eastAsiaTheme="minorHAnsi"/>
          <w:iCs/>
        </w:rPr>
        <w:t xml:space="preserve">The Academic Success Center is located in AUD1050 (inside the Library) in Chicago, and the phone number is 312-341-3818. In Schaumburg, the office is in room 125, and the phone number is 847-619-7978. Email Adam Wouk or Danielle Smith at </w:t>
      </w:r>
      <w:hyperlink r:id="rId22" w:history="1">
        <w:r w:rsidRPr="001A5E7F">
          <w:rPr>
            <w:rStyle w:val="Hyperlink"/>
            <w:b/>
            <w:iCs/>
            <w:snapToGrid w:val="0"/>
          </w:rPr>
          <w:t>dsmith51@roosevelt.edu</w:t>
        </w:r>
      </w:hyperlink>
      <w:r w:rsidRPr="001A5E7F">
        <w:rPr>
          <w:rStyle w:val="Hyperlink"/>
          <w:b/>
          <w:iCs/>
          <w:snapToGrid w:val="0"/>
          <w:color w:val="000000" w:themeColor="text1"/>
          <w:u w:val="none"/>
        </w:rPr>
        <w:t>.</w:t>
      </w:r>
    </w:p>
    <w:p w14:paraId="68A6CF76" w14:textId="77777777" w:rsidR="00A43B68" w:rsidRPr="00B20A58" w:rsidRDefault="00A43B68" w:rsidP="00A43B68"/>
    <w:p w14:paraId="6271DF38" w14:textId="77777777" w:rsidR="00A43B68" w:rsidRPr="001A5E7F" w:rsidRDefault="00A43B68" w:rsidP="00A43B68">
      <w:pPr>
        <w:rPr>
          <w:rStyle w:val="StylesyllabuslistCharArialNarrow12ptChar"/>
          <w:rFonts w:eastAsiaTheme="minorHAnsi"/>
          <w:iCs/>
        </w:rPr>
      </w:pPr>
      <w:r w:rsidRPr="00B20A58">
        <w:rPr>
          <w:b/>
        </w:rPr>
        <w:t>Withdrawal</w:t>
      </w:r>
      <w:r w:rsidRPr="00B20A58">
        <w:t xml:space="preserve"> </w:t>
      </w:r>
      <w:r>
        <w:rPr>
          <w:b/>
        </w:rPr>
        <w:t>D</w:t>
      </w:r>
      <w:r w:rsidRPr="00B20A58">
        <w:rPr>
          <w:b/>
        </w:rPr>
        <w:t>ate</w:t>
      </w:r>
      <w:r w:rsidRPr="00B20A58">
        <w:t>: The final date for an official withdrawal from this class (meaning a “W” would appear on your</w:t>
      </w:r>
      <w:r>
        <w:t xml:space="preserve"> transcript) is March 23, 2018</w:t>
      </w:r>
      <w:r w:rsidRPr="00B20A58">
        <w:t>. After that, if you want to withdraw, you’ll need to petition the registrar. Petitions are granted only for non-academic reasons after the deadline.</w:t>
      </w:r>
      <w:r w:rsidRPr="00B20A58">
        <w:rPr>
          <w:rStyle w:val="StylesyllabuslistCharArialNarrow12ptChar"/>
          <w:rFonts w:eastAsiaTheme="minorHAnsi"/>
          <w:iCs/>
        </w:rPr>
        <w:t xml:space="preserve"> </w:t>
      </w:r>
      <w:r w:rsidRPr="001A5E7F">
        <w:rPr>
          <w:rStyle w:val="StylesyllabuslistCharArialNarrow12ptChar"/>
          <w:rFonts w:eastAsiaTheme="minorHAnsi"/>
          <w:iCs/>
        </w:rPr>
        <w:t>You should consult your academic advisor if you are consider</w:t>
      </w:r>
      <w:r>
        <w:rPr>
          <w:rStyle w:val="StylesyllabuslistCharArialNarrow12ptChar"/>
          <w:rFonts w:eastAsiaTheme="minorHAnsi"/>
          <w:iCs/>
        </w:rPr>
        <w:t xml:space="preserve">ing withdrawing from a course. </w:t>
      </w:r>
      <w:r w:rsidRPr="001A5E7F">
        <w:rPr>
          <w:rStyle w:val="StylesyllabuslistCharArialNarrow12ptChar"/>
          <w:rFonts w:eastAsiaTheme="minorHAnsi"/>
          <w:iCs/>
        </w:rPr>
        <w:t xml:space="preserve">If you receive financial aid, also check with your financial aid counselor to assure that aid isn’t affected by withdrawing from a class. The complete withdrawal policy is here: </w:t>
      </w:r>
      <w:hyperlink r:id="rId23" w:history="1">
        <w:r w:rsidRPr="001A5E7F">
          <w:rPr>
            <w:rStyle w:val="Hyperlink"/>
            <w:iCs/>
            <w:snapToGrid w:val="0"/>
          </w:rPr>
          <w:t>https://www.roosevelt.edu/current-students/academics/register-classes</w:t>
        </w:r>
      </w:hyperlink>
    </w:p>
    <w:p w14:paraId="458D6320" w14:textId="77777777" w:rsidR="00A43B68" w:rsidRPr="00B20A58" w:rsidRDefault="00A43B68" w:rsidP="00A43B68">
      <w:pPr>
        <w:rPr>
          <w:rStyle w:val="StylesyllabuslistCharArialNarrow12ptChar"/>
          <w:rFonts w:eastAsiaTheme="minorHAnsi"/>
          <w:b w:val="0"/>
          <w:bCs/>
          <w:iCs/>
        </w:rPr>
      </w:pPr>
    </w:p>
    <w:p w14:paraId="5C209F29" w14:textId="77777777" w:rsidR="00A43B68" w:rsidRPr="00B20A58" w:rsidRDefault="00A43B68" w:rsidP="00A43B68">
      <w:pPr>
        <w:pStyle w:val="PlainText"/>
        <w:spacing w:after="200"/>
        <w:rPr>
          <w:rFonts w:ascii="Times New Roman" w:hAnsi="Times New Roman" w:cs="Times New Roman"/>
          <w:sz w:val="24"/>
          <w:szCs w:val="24"/>
        </w:rPr>
      </w:pPr>
      <w:r>
        <w:rPr>
          <w:rFonts w:ascii="Times New Roman" w:hAnsi="Times New Roman" w:cs="Times New Roman"/>
          <w:b/>
          <w:noProof/>
          <w:sz w:val="24"/>
          <w:szCs w:val="24"/>
        </w:rPr>
        <w:t>Religious H</w:t>
      </w:r>
      <w:r w:rsidRPr="00B20A58">
        <w:rPr>
          <w:rFonts w:ascii="Times New Roman" w:hAnsi="Times New Roman" w:cs="Times New Roman"/>
          <w:b/>
          <w:noProof/>
          <w:sz w:val="24"/>
          <w:szCs w:val="24"/>
        </w:rPr>
        <w:t>olidays</w:t>
      </w:r>
      <w:r w:rsidRPr="00B20A58">
        <w:rPr>
          <w:rFonts w:ascii="Times New Roman" w:hAnsi="Times New Roman" w:cs="Times New Roman"/>
          <w:noProof/>
          <w:sz w:val="24"/>
          <w:szCs w:val="24"/>
        </w:rPr>
        <w:t>: Please let your instructor know as soon as possible if you will miss class because you are observing a religious holiday. Roosevelt University policy r</w:t>
      </w:r>
      <w:r>
        <w:rPr>
          <w:rFonts w:ascii="Times New Roman" w:hAnsi="Times New Roman" w:cs="Times New Roman"/>
          <w:noProof/>
          <w:sz w:val="24"/>
          <w:szCs w:val="24"/>
        </w:rPr>
        <w:t>equires written notification of religious holiday observation</w:t>
      </w:r>
      <w:r w:rsidRPr="00B20A58">
        <w:rPr>
          <w:rFonts w:ascii="Times New Roman" w:hAnsi="Times New Roman" w:cs="Times New Roman"/>
          <w:noProof/>
          <w:sz w:val="24"/>
          <w:szCs w:val="24"/>
        </w:rPr>
        <w:t xml:space="preserve"> within the first two weeks of the term. Any work you miss because of a </w:t>
      </w:r>
      <w:r w:rsidRPr="00B20A58">
        <w:rPr>
          <w:rFonts w:ascii="Times New Roman" w:hAnsi="Times New Roman" w:cs="Times New Roman"/>
          <w:noProof/>
          <w:sz w:val="24"/>
          <w:szCs w:val="24"/>
        </w:rPr>
        <w:lastRenderedPageBreak/>
        <w:t xml:space="preserve">religious holiday can be made up. You can see the full policy here: </w:t>
      </w:r>
      <w:hyperlink r:id="rId24" w:history="1">
        <w:r w:rsidRPr="00B20A58">
          <w:rPr>
            <w:rStyle w:val="Hyperlink"/>
            <w:rFonts w:ascii="Times New Roman" w:hAnsi="Times New Roman" w:cs="Times New Roman"/>
            <w:noProof/>
            <w:sz w:val="24"/>
            <w:szCs w:val="24"/>
          </w:rPr>
          <w:t>http://www.roosevelt.edu/Policies/ReligiousHolidays.aspx</w:t>
        </w:r>
      </w:hyperlink>
      <w:r w:rsidRPr="00B20A58">
        <w:rPr>
          <w:rFonts w:ascii="Times New Roman" w:hAnsi="Times New Roman" w:cs="Times New Roman"/>
          <w:noProof/>
          <w:sz w:val="24"/>
          <w:szCs w:val="24"/>
        </w:rPr>
        <w:t xml:space="preserve"> </w:t>
      </w:r>
    </w:p>
    <w:p w14:paraId="6A86CE3F" w14:textId="77777777" w:rsidR="00A43B68" w:rsidRPr="005E3060" w:rsidRDefault="00A43B68" w:rsidP="00A43B68">
      <w:pPr>
        <w:pStyle w:val="Default"/>
        <w:spacing w:after="200"/>
        <w:rPr>
          <w:rFonts w:ascii="Times New Roman" w:hAnsi="Times New Roman" w:cs="Times New Roman"/>
        </w:rPr>
      </w:pPr>
      <w:r w:rsidRPr="00B20A58">
        <w:rPr>
          <w:rFonts w:ascii="Times New Roman" w:hAnsi="Times New Roman" w:cs="Times New Roman"/>
          <w:b/>
        </w:rPr>
        <w:t xml:space="preserve">Student Code of Conduct: </w:t>
      </w:r>
      <w:r w:rsidRPr="005E3060">
        <w:rPr>
          <w:rFonts w:ascii="Times New Roman" w:hAnsi="Times New Roman" w:cs="Times New Roman"/>
        </w:rPr>
        <w:t xml:space="preserve">Students enrolled in the university are expected to conduct themselves in a manner compatible with the university’s function as an educational institution. </w:t>
      </w:r>
      <w:hyperlink r:id="rId25" w:history="1">
        <w:r w:rsidRPr="005E3060">
          <w:rPr>
            <w:rStyle w:val="Hyperlink"/>
            <w:rFonts w:ascii="Times New Roman" w:hAnsi="Times New Roman" w:cs="Times New Roman"/>
          </w:rPr>
          <w:t>https://www.roosevelt.edu/current-students/get-help/complaint/student-misconduct</w:t>
        </w:r>
      </w:hyperlink>
    </w:p>
    <w:p w14:paraId="50A3255F" w14:textId="77777777" w:rsidR="00A43B68" w:rsidRDefault="00A43B68" w:rsidP="00A43B68">
      <w:r w:rsidRPr="009B4F47">
        <w:rPr>
          <w:b/>
        </w:rPr>
        <w:t>Title IX</w:t>
      </w:r>
      <w:r>
        <w:rPr>
          <w:b/>
        </w:rPr>
        <w:t xml:space="preserve">: </w:t>
      </w:r>
      <w:r>
        <w:t xml:space="preserve">Roosevelt University cares greatly about the health and well-being of our students, staff, faculty, and guests to our campuses.  Federal law, specifically </w:t>
      </w:r>
      <w:hyperlink r:id="rId26" w:history="1">
        <w:r w:rsidRPr="006F51DF">
          <w:rPr>
            <w:rStyle w:val="Hyperlink"/>
          </w:rPr>
          <w:t>Title IX and the University Sexual Misconduct Policy</w:t>
        </w:r>
      </w:hyperlink>
      <w:r>
        <w:t xml:space="preserve">, require that </w:t>
      </w:r>
      <w:r w:rsidRPr="005B2944">
        <w:rPr>
          <w:b/>
        </w:rPr>
        <w:t>all employees are</w:t>
      </w:r>
      <w:r>
        <w:t xml:space="preserve"> </w:t>
      </w:r>
      <w:r>
        <w:rPr>
          <w:b/>
          <w:bCs/>
        </w:rPr>
        <w:t>mandated reporters</w:t>
      </w:r>
      <w:r>
        <w:t xml:space="preserve"> of incidents involving sexual or gender-based violence or harassment.</w:t>
      </w:r>
    </w:p>
    <w:p w14:paraId="1DDD893A" w14:textId="77777777" w:rsidR="00A43B68" w:rsidRDefault="00A43B68" w:rsidP="00A43B68"/>
    <w:p w14:paraId="56E63622" w14:textId="77777777" w:rsidR="00A43B68" w:rsidRDefault="00A43B68" w:rsidP="00A43B68">
      <w:pPr>
        <w:pStyle w:val="ListParagraph"/>
        <w:numPr>
          <w:ilvl w:val="0"/>
          <w:numId w:val="44"/>
        </w:numPr>
      </w:pPr>
      <w:r>
        <w:t xml:space="preserve">Disclosures made to faculty or teaching assistants (TAs) about sexual or gender-based harassment, sexual assault, dating violence, domestic violence, and/or stalking on or off campus </w:t>
      </w:r>
      <w:r w:rsidRPr="00985B9D">
        <w:rPr>
          <w:b/>
          <w:bCs/>
          <w:u w:val="single"/>
        </w:rPr>
        <w:t>must be forwarded</w:t>
      </w:r>
      <w:r>
        <w:t xml:space="preserve"> to the Title IX Coordinator, Alice Jones (ajones90@roosevelt.edu; phone x2051, office AUD 204). The above listed staff are Responsible Employees and therefore are mandated to report. </w:t>
      </w:r>
    </w:p>
    <w:p w14:paraId="58B79BCE" w14:textId="77777777" w:rsidR="00A43B68" w:rsidRDefault="00A43B68" w:rsidP="00A43B68">
      <w:pPr>
        <w:pStyle w:val="ListParagraph"/>
        <w:numPr>
          <w:ilvl w:val="0"/>
          <w:numId w:val="44"/>
        </w:numPr>
      </w:pPr>
      <w:r>
        <w:t>The Title IX office will contact any student who discloses an incident regarding student rights, including the option to request an investigation, interim safety measures, and/or academic accommodations. In certain circumstances, the Title IX Coordinator may need to proceed with an investigation, even if none is requested, if there are safety risks to the student or campus community. Participation in the process is voluntary.</w:t>
      </w:r>
    </w:p>
    <w:p w14:paraId="16E1056E" w14:textId="77777777" w:rsidR="00A43B68" w:rsidRDefault="00A43B68" w:rsidP="00A43B68">
      <w:pPr>
        <w:pStyle w:val="ListParagraph"/>
        <w:numPr>
          <w:ilvl w:val="0"/>
          <w:numId w:val="44"/>
        </w:numPr>
      </w:pPr>
      <w:r w:rsidRPr="00985B9D">
        <w:rPr>
          <w:b/>
        </w:rPr>
        <w:t>If you want a confidential place</w:t>
      </w:r>
      <w:r>
        <w:t xml:space="preserve"> to disclose sexual assault, sexual harassment or intimate partner violence, there are two confidential advisors on campus who are not mandated reporters. They are: Audrey Guy (phone: 312-244-0577) and LaDonna Long (phone: 312-244-0426). Both are available via phone all hours. The Counseling Center (430 S. Michigan Avenue Room 470; phone: 312-341-3548) staff are also NOT mandatory reporters and therefore NOT required to report a disclosure to the Title IX Office. </w:t>
      </w:r>
    </w:p>
    <w:p w14:paraId="519A0D66" w14:textId="77777777" w:rsidR="00A43B68" w:rsidRPr="00D0722D" w:rsidRDefault="00A43B68" w:rsidP="00A43B68">
      <w:pPr>
        <w:pStyle w:val="Heading1"/>
        <w:rPr>
          <w:rFonts w:ascii="Times New Roman" w:hAnsi="Times New Roman" w:cs="Times New Roman"/>
          <w:b/>
          <w:bCs/>
          <w:color w:val="000000" w:themeColor="text1"/>
          <w:sz w:val="28"/>
          <w:szCs w:val="28"/>
        </w:rPr>
      </w:pPr>
      <w:r w:rsidRPr="00D0722D">
        <w:rPr>
          <w:rFonts w:ascii="Times New Roman" w:hAnsi="Times New Roman" w:cs="Times New Roman"/>
          <w:b/>
          <w:color w:val="000000" w:themeColor="text1"/>
          <w:sz w:val="28"/>
          <w:szCs w:val="28"/>
        </w:rPr>
        <w:t>Student Resources</w:t>
      </w:r>
    </w:p>
    <w:p w14:paraId="1E00E3FD" w14:textId="77777777" w:rsidR="00A43B68" w:rsidRPr="00B20A58" w:rsidRDefault="00A43B68" w:rsidP="00A43B68"/>
    <w:p w14:paraId="233723E6" w14:textId="77777777" w:rsidR="00A43B68" w:rsidRPr="001A1765" w:rsidRDefault="00A43B68" w:rsidP="00A43B68">
      <w:pPr>
        <w:contextualSpacing/>
        <w:rPr>
          <w:rFonts w:ascii="Times" w:hAnsi="Times"/>
          <w:b/>
        </w:rPr>
      </w:pPr>
      <w:r w:rsidRPr="001A1765">
        <w:rPr>
          <w:rFonts w:ascii="Times" w:hAnsi="Times"/>
          <w:b/>
        </w:rPr>
        <w:t xml:space="preserve">Academic Success Center: </w:t>
      </w:r>
      <w:r w:rsidRPr="001A1765">
        <w:rPr>
          <w:rFonts w:ascii="Times" w:hAnsi="Times"/>
        </w:rPr>
        <w:t>Disability Services, Peer Mentor Program, Tutoring</w:t>
      </w:r>
      <w:r w:rsidRPr="001A1765">
        <w:rPr>
          <w:rFonts w:ascii="Times" w:hAnsi="Times"/>
        </w:rPr>
        <w:br/>
      </w:r>
    </w:p>
    <w:p w14:paraId="1568F0DF" w14:textId="77777777" w:rsidR="00A43B68" w:rsidRPr="001A1765" w:rsidRDefault="00A43B68" w:rsidP="00A43B68">
      <w:pPr>
        <w:ind w:left="720"/>
        <w:contextualSpacing/>
        <w:rPr>
          <w:rStyle w:val="StylesyllabuslistCharArialNarrow12ptChar"/>
          <w:rFonts w:ascii="Times" w:eastAsiaTheme="minorHAnsi" w:hAnsi="Times"/>
          <w:b w:val="0"/>
          <w:bCs/>
          <w:iCs/>
          <w:sz w:val="24"/>
          <w:szCs w:val="24"/>
        </w:rPr>
      </w:pPr>
      <w:r w:rsidRPr="001A1765">
        <w:rPr>
          <w:rStyle w:val="StylesyllabuslistCharArialNarrow12ptChar"/>
          <w:rFonts w:ascii="Times" w:eastAsiaTheme="minorHAnsi" w:hAnsi="Times"/>
          <w:b w:val="0"/>
          <w:iCs/>
          <w:sz w:val="24"/>
          <w:szCs w:val="24"/>
        </w:rPr>
        <w:t>Chicago campus: AUD 1050 (inside the Library), (312) 341-3818.</w:t>
      </w:r>
    </w:p>
    <w:p w14:paraId="7E3E49A0" w14:textId="382B861D" w:rsidR="00A43B68" w:rsidRPr="00A43B68" w:rsidRDefault="00A43B68" w:rsidP="00A43B68">
      <w:pPr>
        <w:pStyle w:val="Default"/>
        <w:spacing w:after="200"/>
        <w:ind w:left="720"/>
        <w:rPr>
          <w:rFonts w:ascii="Times" w:hAnsi="Times" w:cs="Times New Roman"/>
          <w:iCs/>
          <w:snapToGrid w:val="0"/>
        </w:rPr>
      </w:pPr>
      <w:r w:rsidRPr="001A1765">
        <w:rPr>
          <w:rStyle w:val="StylesyllabuslistCharArialNarrow12ptChar"/>
          <w:rFonts w:ascii="Times" w:eastAsiaTheme="minorHAnsi" w:hAnsi="Times" w:cs="Times New Roman"/>
          <w:b w:val="0"/>
          <w:iCs/>
          <w:sz w:val="24"/>
          <w:szCs w:val="24"/>
        </w:rPr>
        <w:t xml:space="preserve">Schaumburg campus: room 125, (847)619-7978. </w:t>
      </w:r>
      <w:r w:rsidRPr="001A1765">
        <w:rPr>
          <w:rStyle w:val="StylesyllabuslistCharArialNarrow12ptChar"/>
          <w:rFonts w:ascii="Times" w:eastAsiaTheme="minorHAnsi" w:hAnsi="Times" w:cs="Times New Roman"/>
          <w:b w:val="0"/>
          <w:iCs/>
          <w:sz w:val="24"/>
          <w:szCs w:val="24"/>
        </w:rPr>
        <w:br/>
        <w:t xml:space="preserve">Email: Adam Wouk (awould@roosevelt.edu) or Danielle Smith </w:t>
      </w:r>
      <w:r w:rsidRPr="001A1765">
        <w:rPr>
          <w:rStyle w:val="StylesyllabuslistCharArialNarrow12ptChar"/>
          <w:rFonts w:ascii="Times" w:eastAsiaTheme="minorHAnsi" w:hAnsi="Times" w:cs="Times New Roman"/>
          <w:iCs/>
          <w:sz w:val="24"/>
          <w:szCs w:val="24"/>
        </w:rPr>
        <w:t>(</w:t>
      </w:r>
      <w:hyperlink r:id="rId27" w:history="1">
        <w:r w:rsidRPr="001A1765">
          <w:rPr>
            <w:rStyle w:val="Hyperlink"/>
            <w:rFonts w:ascii="Times" w:hAnsi="Times" w:cs="Times New Roman"/>
            <w:iCs/>
            <w:snapToGrid w:val="0"/>
          </w:rPr>
          <w:t>dsmith51@roosevelt.edu</w:t>
        </w:r>
      </w:hyperlink>
      <w:r>
        <w:rPr>
          <w:rStyle w:val="StylesyllabuslistCharArialNarrow12ptChar"/>
          <w:rFonts w:ascii="Times" w:eastAsiaTheme="minorHAnsi" w:hAnsi="Times" w:cs="Times New Roman"/>
          <w:iCs/>
          <w:sz w:val="24"/>
          <w:szCs w:val="24"/>
        </w:rPr>
        <w:t>)</w:t>
      </w:r>
    </w:p>
    <w:p w14:paraId="369B79DC" w14:textId="77777777" w:rsidR="00A43B68" w:rsidRPr="00B20A58" w:rsidRDefault="00A43B68" w:rsidP="00A43B68">
      <w:pPr>
        <w:pStyle w:val="Default"/>
        <w:spacing w:after="200"/>
        <w:rPr>
          <w:rFonts w:ascii="Times New Roman" w:hAnsi="Times New Roman" w:cs="Times New Roman"/>
          <w:b/>
        </w:rPr>
      </w:pPr>
      <w:r w:rsidRPr="00B20A58">
        <w:rPr>
          <w:rFonts w:ascii="Times New Roman" w:hAnsi="Times New Roman" w:cs="Times New Roman"/>
          <w:b/>
        </w:rPr>
        <w:t>Blackboard Support, Training</w:t>
      </w:r>
      <w:r>
        <w:rPr>
          <w:rFonts w:ascii="Times New Roman" w:hAnsi="Times New Roman" w:cs="Times New Roman"/>
          <w:b/>
        </w:rPr>
        <w:t>,</w:t>
      </w:r>
      <w:r w:rsidRPr="00B20A58">
        <w:rPr>
          <w:rFonts w:ascii="Times New Roman" w:hAnsi="Times New Roman" w:cs="Times New Roman"/>
          <w:b/>
        </w:rPr>
        <w:t xml:space="preserve"> and Quick Guides: </w:t>
      </w:r>
      <w:r w:rsidRPr="00B20A58">
        <w:rPr>
          <w:rFonts w:ascii="Times New Roman" w:hAnsi="Times New Roman" w:cs="Times New Roman"/>
        </w:rPr>
        <w:t xml:space="preserve">The Blackboard course management system is supported by the </w:t>
      </w:r>
      <w:proofErr w:type="spellStart"/>
      <w:r w:rsidRPr="00B20A58">
        <w:rPr>
          <w:rFonts w:ascii="Times New Roman" w:hAnsi="Times New Roman" w:cs="Times New Roman"/>
        </w:rPr>
        <w:t>RUOnline</w:t>
      </w:r>
      <w:proofErr w:type="spellEnd"/>
      <w:r w:rsidRPr="00B20A58">
        <w:rPr>
          <w:rFonts w:ascii="Times New Roman" w:hAnsi="Times New Roman" w:cs="Times New Roman"/>
        </w:rPr>
        <w:t xml:space="preserve"> staff and by the Roosevelt University Help Desk.</w:t>
      </w:r>
      <w:r>
        <w:rPr>
          <w:rFonts w:ascii="Times New Roman" w:hAnsi="Times New Roman" w:cs="Times New Roman"/>
        </w:rPr>
        <w:t xml:space="preserve"> Every RU class is assigned a Blackboard (Bb) site, which instructors may use at their discretion. Fully online courses take place entirely on Blackboard. Here are selected resources for students:</w:t>
      </w:r>
    </w:p>
    <w:p w14:paraId="059EB4C8" w14:textId="77777777" w:rsidR="00A43B68" w:rsidRPr="00B20A58" w:rsidRDefault="00A43B68" w:rsidP="00A43B68">
      <w:pPr>
        <w:pStyle w:val="Default"/>
        <w:spacing w:after="200"/>
        <w:ind w:left="720"/>
        <w:rPr>
          <w:rFonts w:ascii="Times New Roman" w:hAnsi="Times New Roman" w:cs="Times New Roman"/>
        </w:rPr>
      </w:pPr>
      <w:r w:rsidRPr="00B20A58">
        <w:rPr>
          <w:rFonts w:ascii="Times New Roman" w:hAnsi="Times New Roman" w:cs="Times New Roman"/>
        </w:rPr>
        <w:t xml:space="preserve">Quick guides: </w:t>
      </w:r>
      <w:hyperlink r:id="rId28" w:history="1">
        <w:r w:rsidRPr="00B20A58">
          <w:rPr>
            <w:rStyle w:val="Hyperlink"/>
            <w:rFonts w:ascii="Times New Roman" w:hAnsi="Times New Roman" w:cs="Times New Roman"/>
          </w:rPr>
          <w:t>http://www.roosevelt.edu/RUOnline/Students/BbTutorials.aspx</w:t>
        </w:r>
      </w:hyperlink>
      <w:r w:rsidRPr="00B20A58">
        <w:rPr>
          <w:rFonts w:ascii="Times New Roman" w:hAnsi="Times New Roman" w:cs="Times New Roman"/>
        </w:rPr>
        <w:t xml:space="preserve">  </w:t>
      </w:r>
    </w:p>
    <w:p w14:paraId="348A178D" w14:textId="77777777" w:rsidR="00A43B68" w:rsidRPr="00B20A58" w:rsidRDefault="00A43B68" w:rsidP="00A43B68">
      <w:pPr>
        <w:pStyle w:val="Default"/>
        <w:spacing w:after="200"/>
        <w:ind w:left="720"/>
        <w:rPr>
          <w:rFonts w:ascii="Times New Roman" w:hAnsi="Times New Roman" w:cs="Times New Roman"/>
        </w:rPr>
      </w:pPr>
      <w:r w:rsidRPr="00B20A58">
        <w:rPr>
          <w:rFonts w:ascii="Times New Roman" w:hAnsi="Times New Roman" w:cs="Times New Roman"/>
        </w:rPr>
        <w:t xml:space="preserve">Help desk: </w:t>
      </w:r>
      <w:hyperlink r:id="rId29" w:history="1">
        <w:r w:rsidRPr="00B20A58">
          <w:rPr>
            <w:rStyle w:val="Hyperlink"/>
            <w:rFonts w:ascii="Times New Roman" w:hAnsi="Times New Roman" w:cs="Times New Roman"/>
          </w:rPr>
          <w:t>http://roosevelt.parature.com/ics/support/default.asp?deptID=15161</w:t>
        </w:r>
      </w:hyperlink>
      <w:r w:rsidRPr="00B20A58">
        <w:rPr>
          <w:rFonts w:ascii="Times New Roman" w:hAnsi="Times New Roman" w:cs="Times New Roman"/>
        </w:rPr>
        <w:t xml:space="preserve">  </w:t>
      </w:r>
    </w:p>
    <w:p w14:paraId="30B64D39" w14:textId="77777777" w:rsidR="00A43B68" w:rsidRPr="00B20A58" w:rsidRDefault="00A43B68" w:rsidP="00A43B68">
      <w:pPr>
        <w:ind w:left="720"/>
      </w:pPr>
      <w:proofErr w:type="spellStart"/>
      <w:r w:rsidRPr="00B20A58">
        <w:t>RUOnline</w:t>
      </w:r>
      <w:proofErr w:type="spellEnd"/>
      <w:r w:rsidRPr="00B20A58">
        <w:t xml:space="preserve">: </w:t>
      </w:r>
      <w:hyperlink r:id="rId30" w:history="1">
        <w:r w:rsidRPr="00B20A58">
          <w:rPr>
            <w:rStyle w:val="Hyperlink"/>
          </w:rPr>
          <w:t>http://www.roosevelt.edu/RUOnline/ContactUs.aspx</w:t>
        </w:r>
      </w:hyperlink>
      <w:r w:rsidRPr="00B20A58">
        <w:t xml:space="preserve"> </w:t>
      </w:r>
    </w:p>
    <w:p w14:paraId="5CBD44BE" w14:textId="77777777" w:rsidR="00A43B68" w:rsidRDefault="00A43B68" w:rsidP="00A43B68">
      <w:pPr>
        <w:rPr>
          <w:b/>
        </w:rPr>
      </w:pPr>
    </w:p>
    <w:p w14:paraId="64032056" w14:textId="77777777" w:rsidR="00A43B68" w:rsidRPr="00B20A58" w:rsidRDefault="00A43B68" w:rsidP="00A43B68">
      <w:r w:rsidRPr="00B20A58">
        <w:rPr>
          <w:b/>
        </w:rPr>
        <w:t xml:space="preserve">Campus Safety: </w:t>
      </w:r>
    </w:p>
    <w:p w14:paraId="66FC71FC" w14:textId="77777777" w:rsidR="00A43B68" w:rsidRDefault="00A43B68" w:rsidP="00A43B68">
      <w:pPr>
        <w:ind w:left="720"/>
      </w:pPr>
    </w:p>
    <w:p w14:paraId="7DADBC37" w14:textId="77777777" w:rsidR="00A43B68" w:rsidRPr="00B20A58" w:rsidRDefault="00A43B68" w:rsidP="00A43B68">
      <w:pPr>
        <w:ind w:left="720"/>
      </w:pPr>
      <w:r w:rsidRPr="00B20A58">
        <w:t>Auditorium Building: (312) 341-2020</w:t>
      </w:r>
      <w:r w:rsidRPr="00B20A58">
        <w:br/>
        <w:t>Gage Building: (312) 341-3111</w:t>
      </w:r>
      <w:r w:rsidRPr="00B20A58">
        <w:br/>
        <w:t>Schaumburg campus: (847) 619-8989</w:t>
      </w:r>
    </w:p>
    <w:p w14:paraId="0D1A8ADC" w14:textId="77777777" w:rsidR="00A43B68" w:rsidRDefault="00A43B68" w:rsidP="00A43B68">
      <w:pPr>
        <w:rPr>
          <w:b/>
        </w:rPr>
      </w:pPr>
    </w:p>
    <w:p w14:paraId="4E4DDD95" w14:textId="77777777" w:rsidR="00A43B68" w:rsidRPr="00B20A58" w:rsidRDefault="00A43B68" w:rsidP="00A43B68">
      <w:r>
        <w:rPr>
          <w:b/>
        </w:rPr>
        <w:t>Computer L</w:t>
      </w:r>
      <w:r w:rsidRPr="00B20A58">
        <w:rPr>
          <w:b/>
        </w:rPr>
        <w:t>abs:</w:t>
      </w:r>
      <w:r w:rsidRPr="00B20A58">
        <w:t xml:space="preserve"> A list of open labs </w:t>
      </w:r>
      <w:r>
        <w:t xml:space="preserve">available for student use </w:t>
      </w:r>
      <w:r w:rsidRPr="00B20A58">
        <w:t xml:space="preserve">is located here: </w:t>
      </w:r>
      <w:hyperlink r:id="rId31" w:history="1">
        <w:r w:rsidRPr="00B20A58">
          <w:rPr>
            <w:rStyle w:val="Hyperlink"/>
          </w:rPr>
          <w:t>http://www.roosevelt.edu/ITS/labs.aspx</w:t>
        </w:r>
      </w:hyperlink>
      <w:r w:rsidRPr="00B20A58">
        <w:t xml:space="preserve"> </w:t>
      </w:r>
    </w:p>
    <w:p w14:paraId="1C3A77CB" w14:textId="77777777" w:rsidR="00A43B68" w:rsidRDefault="00A43B68" w:rsidP="00A43B68">
      <w:pPr>
        <w:rPr>
          <w:b/>
        </w:rPr>
      </w:pPr>
    </w:p>
    <w:p w14:paraId="0A127859" w14:textId="77777777" w:rsidR="00A43B68" w:rsidRPr="00B20A58" w:rsidRDefault="00A43B68" w:rsidP="00A43B68">
      <w:pPr>
        <w:rPr>
          <w:b/>
        </w:rPr>
      </w:pPr>
      <w:r w:rsidRPr="00B20A58">
        <w:rPr>
          <w:b/>
        </w:rPr>
        <w:t xml:space="preserve">Counseling Center: </w:t>
      </w:r>
      <w:r w:rsidRPr="008D3C4E">
        <w:t>Provides</w:t>
      </w:r>
      <w:r>
        <w:rPr>
          <w:b/>
        </w:rPr>
        <w:t xml:space="preserve"> </w:t>
      </w:r>
      <w:r>
        <w:t>free and confidential in</w:t>
      </w:r>
      <w:r w:rsidRPr="00B20A58">
        <w:t>dividual counseling, as well as group and couples counseling.</w:t>
      </w:r>
      <w:r w:rsidRPr="00B20A58">
        <w:rPr>
          <w:b/>
        </w:rPr>
        <w:t xml:space="preserve"> </w:t>
      </w:r>
    </w:p>
    <w:p w14:paraId="019F9A65" w14:textId="77777777" w:rsidR="00A43B68" w:rsidRDefault="00A43B68" w:rsidP="00A43B68">
      <w:pPr>
        <w:ind w:left="720"/>
      </w:pPr>
    </w:p>
    <w:p w14:paraId="62F2C0AC" w14:textId="77777777" w:rsidR="00A43B68" w:rsidRDefault="00A43B68" w:rsidP="00A43B68">
      <w:pPr>
        <w:ind w:left="720"/>
      </w:pPr>
      <w:r w:rsidRPr="00B20A58">
        <w:t>Chicago campus: room 470 Auditorium Building, (312) 341-3548</w:t>
      </w:r>
      <w:r w:rsidRPr="00B20A58">
        <w:br/>
        <w:t>Schaumburg campus: room 114, (312) 341-3548</w:t>
      </w:r>
    </w:p>
    <w:p w14:paraId="15D6783B" w14:textId="77777777" w:rsidR="00A43B68" w:rsidRPr="00B20A58" w:rsidRDefault="00A43B68" w:rsidP="00A43B68">
      <w:pPr>
        <w:ind w:left="720"/>
      </w:pPr>
    </w:p>
    <w:p w14:paraId="5FCF2408" w14:textId="77777777" w:rsidR="00A43B68" w:rsidRDefault="00A43B68" w:rsidP="00A43B68">
      <w:pPr>
        <w:rPr>
          <w:bCs/>
          <w:lang w:val="en"/>
        </w:rPr>
      </w:pPr>
      <w:r>
        <w:rPr>
          <w:b/>
          <w:bCs/>
          <w:lang w:val="en"/>
        </w:rPr>
        <w:t>Current Student Information:</w:t>
      </w:r>
      <w:r>
        <w:rPr>
          <w:bCs/>
          <w:lang w:val="en"/>
        </w:rPr>
        <w:t xml:space="preserve"> Check this page on the RU Website for up-to-date information and key resources, from the catalog to the student handbook.</w:t>
      </w:r>
    </w:p>
    <w:p w14:paraId="28A63461" w14:textId="77777777" w:rsidR="00A43B68" w:rsidRPr="006443BE" w:rsidRDefault="00A43B68" w:rsidP="00A43B68">
      <w:pPr>
        <w:rPr>
          <w:bCs/>
          <w:lang w:val="en"/>
        </w:rPr>
      </w:pPr>
      <w:hyperlink r:id="rId32" w:history="1">
        <w:r w:rsidRPr="006443BE">
          <w:rPr>
            <w:rStyle w:val="Hyperlink"/>
            <w:bCs/>
            <w:lang w:val="en"/>
          </w:rPr>
          <w:t>https://www.roosevelt.edu/current-students</w:t>
        </w:r>
      </w:hyperlink>
    </w:p>
    <w:p w14:paraId="0B342F2E" w14:textId="77777777" w:rsidR="00A43B68" w:rsidRDefault="00A43B68" w:rsidP="00A43B68">
      <w:pPr>
        <w:rPr>
          <w:b/>
          <w:bCs/>
          <w:lang w:val="en"/>
        </w:rPr>
      </w:pPr>
    </w:p>
    <w:p w14:paraId="6C02A531" w14:textId="77777777" w:rsidR="00A43B68" w:rsidRPr="00B20A58" w:rsidRDefault="00A43B68" w:rsidP="00A43B68">
      <w:pPr>
        <w:rPr>
          <w:b/>
          <w:bCs/>
          <w:lang w:val="en"/>
        </w:rPr>
      </w:pPr>
      <w:r w:rsidRPr="00B20A58">
        <w:rPr>
          <w:b/>
          <w:bCs/>
          <w:lang w:val="en"/>
        </w:rPr>
        <w:t xml:space="preserve">Financial Aid: </w:t>
      </w:r>
      <w:r w:rsidRPr="00B20A58">
        <w:rPr>
          <w:bCs/>
          <w:lang w:val="en"/>
        </w:rPr>
        <w:t>Chicago campus:</w:t>
      </w:r>
      <w:r w:rsidRPr="00B20A58">
        <w:rPr>
          <w:b/>
          <w:bCs/>
          <w:lang w:val="en"/>
        </w:rPr>
        <w:t xml:space="preserve"> </w:t>
      </w:r>
      <w:r w:rsidRPr="00B20A58">
        <w:rPr>
          <w:bCs/>
          <w:lang w:val="en"/>
        </w:rPr>
        <w:t xml:space="preserve">Mezzanine, Wabash Building, </w:t>
      </w:r>
      <w:r w:rsidRPr="00B20A58">
        <w:rPr>
          <w:lang w:val="en"/>
        </w:rPr>
        <w:t xml:space="preserve">(866) 421-0935; </w:t>
      </w:r>
      <w:hyperlink r:id="rId33" w:history="1">
        <w:r w:rsidRPr="00B20A58">
          <w:rPr>
            <w:rStyle w:val="Hyperlink"/>
            <w:lang w:val="en"/>
          </w:rPr>
          <w:t>FAO@roosevelt.edu</w:t>
        </w:r>
      </w:hyperlink>
      <w:r w:rsidRPr="00B20A58">
        <w:rPr>
          <w:lang w:val="en"/>
        </w:rPr>
        <w:t xml:space="preserve"> Schaumburg campus: room 125, (866) 421-0935; </w:t>
      </w:r>
      <w:hyperlink r:id="rId34" w:history="1">
        <w:r w:rsidRPr="00B20A58">
          <w:rPr>
            <w:rStyle w:val="Hyperlink"/>
            <w:lang w:val="en"/>
          </w:rPr>
          <w:t>FAO@roosevelt.edu</w:t>
        </w:r>
      </w:hyperlink>
    </w:p>
    <w:p w14:paraId="3C882C75" w14:textId="77777777" w:rsidR="00A43B68" w:rsidRDefault="00A43B68" w:rsidP="00A43B68">
      <w:pPr>
        <w:rPr>
          <w:b/>
        </w:rPr>
      </w:pPr>
    </w:p>
    <w:p w14:paraId="4F1E4E75" w14:textId="77777777" w:rsidR="00A43B68" w:rsidRDefault="00A43B68" w:rsidP="00A43B68">
      <w:pPr>
        <w:rPr>
          <w:rFonts w:cs="Arial"/>
        </w:rPr>
      </w:pPr>
      <w:r w:rsidRPr="00F40EF9">
        <w:rPr>
          <w:rFonts w:cs="Arial"/>
          <w:b/>
        </w:rPr>
        <w:t xml:space="preserve">Learning Commons: </w:t>
      </w:r>
      <w:r w:rsidRPr="00F40EF9">
        <w:rPr>
          <w:rFonts w:cs="Arial"/>
        </w:rPr>
        <w:t>Tutoring and academic support in all subjects, in person and online.</w:t>
      </w:r>
      <w:r>
        <w:rPr>
          <w:rFonts w:cs="Arial"/>
        </w:rPr>
        <w:t xml:space="preserve"> </w:t>
      </w:r>
      <w:r w:rsidRPr="00F40EF9">
        <w:rPr>
          <w:rFonts w:cs="Arial"/>
          <w:lang w:val="en"/>
        </w:rPr>
        <w:t>10</w:t>
      </w:r>
      <w:r w:rsidRPr="00F40EF9">
        <w:rPr>
          <w:rFonts w:cs="Arial"/>
          <w:vertAlign w:val="superscript"/>
          <w:lang w:val="en"/>
        </w:rPr>
        <w:t>th</w:t>
      </w:r>
      <w:r w:rsidRPr="00F40EF9">
        <w:rPr>
          <w:rFonts w:cs="Arial"/>
          <w:lang w:val="en"/>
        </w:rPr>
        <w:t xml:space="preserve"> Floor (in the Library), Auditorium Building.</w:t>
      </w:r>
    </w:p>
    <w:p w14:paraId="58B4C30E" w14:textId="77777777" w:rsidR="00A43B68" w:rsidRPr="00985B9D" w:rsidRDefault="00A43B68" w:rsidP="00A43B68">
      <w:pPr>
        <w:pStyle w:val="ListParagraph"/>
        <w:numPr>
          <w:ilvl w:val="0"/>
          <w:numId w:val="44"/>
        </w:numPr>
        <w:rPr>
          <w:rStyle w:val="Hyperlink"/>
          <w:rFonts w:cs="Arial"/>
          <w:color w:val="auto"/>
          <w:u w:val="none"/>
        </w:rPr>
      </w:pPr>
      <w:r w:rsidRPr="00985B9D">
        <w:rPr>
          <w:rFonts w:cs="Arial"/>
          <w:lang w:val="en"/>
        </w:rPr>
        <w:t>Writing C</w:t>
      </w:r>
      <w:r>
        <w:rPr>
          <w:rFonts w:cs="Arial"/>
          <w:lang w:val="en"/>
        </w:rPr>
        <w:t xml:space="preserve">enter in the Learning Commons; </w:t>
      </w:r>
      <w:r w:rsidRPr="00985B9D">
        <w:rPr>
          <w:rFonts w:cs="Arial"/>
          <w:lang w:val="en"/>
        </w:rPr>
        <w:t xml:space="preserve">(312) 341-2206; </w:t>
      </w:r>
      <w:hyperlink r:id="rId35" w:history="1">
        <w:r w:rsidRPr="00985B9D">
          <w:rPr>
            <w:rStyle w:val="Hyperlink"/>
            <w:rFonts w:cs="Arial"/>
            <w:lang w:val="en"/>
          </w:rPr>
          <w:t>writingcenter@roosevelt.edu</w:t>
        </w:r>
      </w:hyperlink>
    </w:p>
    <w:p w14:paraId="29ABE726" w14:textId="77777777" w:rsidR="00A43B68" w:rsidRPr="00985B9D" w:rsidRDefault="00A43B68" w:rsidP="00A43B68">
      <w:pPr>
        <w:pStyle w:val="ListParagraph"/>
        <w:numPr>
          <w:ilvl w:val="0"/>
          <w:numId w:val="44"/>
        </w:numPr>
        <w:rPr>
          <w:rFonts w:cs="Arial"/>
        </w:rPr>
      </w:pPr>
      <w:r w:rsidRPr="00985B9D">
        <w:rPr>
          <w:rFonts w:cs="Arial"/>
          <w:lang w:val="en"/>
        </w:rPr>
        <w:t>Ma</w:t>
      </w:r>
      <w:r>
        <w:rPr>
          <w:rFonts w:cs="Arial"/>
          <w:lang w:val="en"/>
        </w:rPr>
        <w:t>th Lab in the Learning Commons;</w:t>
      </w:r>
      <w:r w:rsidRPr="00985B9D">
        <w:rPr>
          <w:rFonts w:cs="Arial"/>
          <w:lang w:val="en"/>
        </w:rPr>
        <w:br/>
      </w:r>
      <w:hyperlink r:id="rId36" w:history="1">
        <w:r w:rsidRPr="00985B9D">
          <w:rPr>
            <w:rStyle w:val="Hyperlink"/>
            <w:rFonts w:cs="Arial"/>
            <w:lang w:val="en"/>
          </w:rPr>
          <w:t>https://www.roosevelt.edu/current-students/get-help/academic-assistance/math-lab</w:t>
        </w:r>
      </w:hyperlink>
    </w:p>
    <w:p w14:paraId="42CF6855" w14:textId="77777777" w:rsidR="00A43B68" w:rsidRDefault="00A43B68" w:rsidP="00A43B68">
      <w:pPr>
        <w:rPr>
          <w:b/>
        </w:rPr>
      </w:pPr>
    </w:p>
    <w:p w14:paraId="29E26251" w14:textId="2EA3BF47" w:rsidR="00A43B68" w:rsidRPr="00B20A58" w:rsidRDefault="00A43B68" w:rsidP="00A43B68">
      <w:pPr>
        <w:rPr>
          <w:b/>
        </w:rPr>
      </w:pPr>
      <w:r w:rsidRPr="00B20A58">
        <w:rPr>
          <w:b/>
        </w:rPr>
        <w:t xml:space="preserve">Library: </w:t>
      </w:r>
      <w:r w:rsidRPr="00B20A58">
        <w:t xml:space="preserve">Find everything you need to know at </w:t>
      </w:r>
      <w:hyperlink r:id="rId37" w:history="1">
        <w:r w:rsidRPr="00B20A58">
          <w:rPr>
            <w:rStyle w:val="Hyperlink"/>
          </w:rPr>
          <w:t>http://www.roosevelt.edu/Library.aspx</w:t>
        </w:r>
      </w:hyperlink>
      <w:r>
        <w:t xml:space="preserve"> </w:t>
      </w:r>
      <w:r w:rsidRPr="00B20A58">
        <w:t xml:space="preserve">about the Auditorium Building library, the Schaumburg library and the Performing Arts library. </w:t>
      </w:r>
      <w:r>
        <w:t>The main library in Chicago is located on AUD 10</w:t>
      </w:r>
      <w:r w:rsidRPr="008D3C4E">
        <w:rPr>
          <w:vertAlign w:val="superscript"/>
        </w:rPr>
        <w:t>th</w:t>
      </w:r>
      <w:r>
        <w:t xml:space="preserve"> floor, Michigan Ave side of the building.</w:t>
      </w:r>
    </w:p>
    <w:p w14:paraId="6CE2844E" w14:textId="77777777" w:rsidR="00A43B68" w:rsidRDefault="00A43B68" w:rsidP="00A43B68">
      <w:pPr>
        <w:rPr>
          <w:b/>
        </w:rPr>
      </w:pPr>
    </w:p>
    <w:p w14:paraId="48FA9E18" w14:textId="77777777" w:rsidR="00A43B68" w:rsidRPr="00B20A58" w:rsidRDefault="00A43B68" w:rsidP="00A43B68">
      <w:r w:rsidRPr="00B20A58">
        <w:rPr>
          <w:b/>
        </w:rPr>
        <w:t xml:space="preserve">Registrar: </w:t>
      </w:r>
      <w:r w:rsidRPr="00B20A58">
        <w:t>Registration, drop/add, withdrawal, transcripts, credit evaluation, graduation.</w:t>
      </w:r>
    </w:p>
    <w:p w14:paraId="518FDF00" w14:textId="77777777" w:rsidR="00A43B68" w:rsidRDefault="00A43B68" w:rsidP="00A43B68">
      <w:pPr>
        <w:ind w:left="720"/>
      </w:pPr>
    </w:p>
    <w:p w14:paraId="176AEC80" w14:textId="77777777" w:rsidR="00A43B68" w:rsidRPr="00B20A58" w:rsidRDefault="00A43B68" w:rsidP="00A43B68">
      <w:pPr>
        <w:ind w:left="720"/>
      </w:pPr>
      <w:r w:rsidRPr="00B20A58">
        <w:t xml:space="preserve">Chicago campus: Mezzanine floor, Wabash Building, (312) 341-3535; </w:t>
      </w:r>
      <w:hyperlink r:id="rId38" w:history="1">
        <w:r w:rsidRPr="00B20A58">
          <w:rPr>
            <w:rStyle w:val="Hyperlink"/>
          </w:rPr>
          <w:t>registrar@roosevelt.edu</w:t>
        </w:r>
      </w:hyperlink>
      <w:r w:rsidRPr="00B20A58">
        <w:t xml:space="preserve"> </w:t>
      </w:r>
      <w:r w:rsidRPr="00B20A58">
        <w:br/>
        <w:t xml:space="preserve">Schaumburg campus: room 125, (847) 619-7950; </w:t>
      </w:r>
      <w:hyperlink r:id="rId39" w:history="1">
        <w:r w:rsidRPr="00B20A58">
          <w:rPr>
            <w:rStyle w:val="Hyperlink"/>
          </w:rPr>
          <w:t>registrar@roosevelt.edu</w:t>
        </w:r>
      </w:hyperlink>
      <w:r w:rsidRPr="00B20A58">
        <w:t xml:space="preserve"> </w:t>
      </w:r>
    </w:p>
    <w:p w14:paraId="7BFFBABF" w14:textId="77777777" w:rsidR="00A43B68" w:rsidRDefault="00A43B68" w:rsidP="00A43B68">
      <w:pPr>
        <w:rPr>
          <w:b/>
        </w:rPr>
      </w:pPr>
    </w:p>
    <w:p w14:paraId="1CAC1FD5" w14:textId="746E4718" w:rsidR="00A43B68" w:rsidRPr="00AF196E" w:rsidRDefault="00A43B68" w:rsidP="00A43B68">
      <w:proofErr w:type="spellStart"/>
      <w:r w:rsidRPr="00B20A58">
        <w:rPr>
          <w:b/>
        </w:rPr>
        <w:t>RUWiFi</w:t>
      </w:r>
      <w:proofErr w:type="spellEnd"/>
      <w:r w:rsidRPr="00B20A58">
        <w:rPr>
          <w:b/>
        </w:rPr>
        <w:t>:</w:t>
      </w:r>
      <w:r w:rsidRPr="00B20A58">
        <w:t xml:space="preserve"> To access the university’s wireless network, either email </w:t>
      </w:r>
      <w:hyperlink r:id="rId40" w:history="1">
        <w:r w:rsidRPr="00B20A58">
          <w:rPr>
            <w:rStyle w:val="Hyperlink"/>
          </w:rPr>
          <w:t>helpdesk@roosevelt.edu</w:t>
        </w:r>
      </w:hyperlink>
      <w:r w:rsidRPr="00B20A58">
        <w:t xml:space="preserve"> or call (312) 341-4357 for the connection key. </w:t>
      </w:r>
      <w:r>
        <w:t xml:space="preserve">The library also has </w:t>
      </w:r>
      <w:proofErr w:type="spellStart"/>
      <w:r>
        <w:t>wifi</w:t>
      </w:r>
      <w:proofErr w:type="spellEnd"/>
      <w:r>
        <w:t xml:space="preserve"> connection info</w:t>
      </w:r>
      <w:r w:rsidR="00707864">
        <w:t xml:space="preserve"> (GOGREEN!)</w:t>
      </w:r>
      <w:r>
        <w:t>.</w:t>
      </w:r>
    </w:p>
    <w:p w14:paraId="124DFE55" w14:textId="77777777" w:rsidR="00A43B68" w:rsidRPr="003343E2" w:rsidRDefault="00A43B68" w:rsidP="00A43B68">
      <w:pPr>
        <w:pStyle w:val="NormalWeb"/>
        <w:spacing w:before="0" w:beforeAutospacing="0" w:after="0" w:afterAutospacing="0"/>
        <w:rPr>
          <w:sz w:val="20"/>
          <w:szCs w:val="20"/>
        </w:rPr>
      </w:pPr>
    </w:p>
    <w:p w14:paraId="3268C6E0" w14:textId="77777777" w:rsidR="00977A7D" w:rsidRPr="00CA6554" w:rsidRDefault="00977A7D" w:rsidP="00CA6554"/>
    <w:p w14:paraId="60D35441" w14:textId="6028C204" w:rsidR="006E3FAD" w:rsidRPr="003343E2" w:rsidRDefault="003C516C" w:rsidP="00CA6554">
      <w:pPr>
        <w:rPr>
          <w:sz w:val="20"/>
          <w:szCs w:val="20"/>
        </w:rPr>
      </w:pPr>
      <w:r>
        <w:rPr>
          <w:sz w:val="20"/>
          <w:szCs w:val="20"/>
        </w:rPr>
        <w:t>Updated 9</w:t>
      </w:r>
      <w:r w:rsidR="00977A7D" w:rsidRPr="003343E2">
        <w:rPr>
          <w:sz w:val="20"/>
          <w:szCs w:val="20"/>
        </w:rPr>
        <w:t xml:space="preserve"> </w:t>
      </w:r>
      <w:r w:rsidR="00322DC0">
        <w:rPr>
          <w:sz w:val="20"/>
          <w:szCs w:val="20"/>
        </w:rPr>
        <w:t>May</w:t>
      </w:r>
      <w:r>
        <w:rPr>
          <w:sz w:val="20"/>
          <w:szCs w:val="20"/>
        </w:rPr>
        <w:t xml:space="preserve"> 2018</w:t>
      </w:r>
    </w:p>
    <w:sectPr w:rsidR="006E3FAD" w:rsidRPr="003343E2" w:rsidSect="00322DC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5F5F" w14:textId="77777777" w:rsidR="00381D4B" w:rsidRDefault="00381D4B" w:rsidP="001E676A">
      <w:r>
        <w:separator/>
      </w:r>
    </w:p>
  </w:endnote>
  <w:endnote w:type="continuationSeparator" w:id="0">
    <w:p w14:paraId="76A6C255" w14:textId="77777777" w:rsidR="00381D4B" w:rsidRDefault="00381D4B" w:rsidP="001E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956"/>
      <w:docPartObj>
        <w:docPartGallery w:val="Page Numbers (Bottom of Page)"/>
        <w:docPartUnique/>
      </w:docPartObj>
    </w:sdtPr>
    <w:sdtEndPr/>
    <w:sdtContent>
      <w:p w14:paraId="432A2265" w14:textId="77777777" w:rsidR="00106EF2" w:rsidRDefault="00106EF2">
        <w:pPr>
          <w:pStyle w:val="Footer"/>
          <w:jc w:val="center"/>
        </w:pPr>
        <w:r>
          <w:fldChar w:fldCharType="begin"/>
        </w:r>
        <w:r>
          <w:instrText xml:space="preserve"> PAGE   \* MERGEFORMAT </w:instrText>
        </w:r>
        <w:r>
          <w:fldChar w:fldCharType="separate"/>
        </w:r>
        <w:r w:rsidR="00EF0C77">
          <w:rPr>
            <w:noProof/>
          </w:rPr>
          <w:t>6</w:t>
        </w:r>
        <w:r>
          <w:rPr>
            <w:noProof/>
          </w:rPr>
          <w:fldChar w:fldCharType="end"/>
        </w:r>
      </w:p>
    </w:sdtContent>
  </w:sdt>
  <w:p w14:paraId="427658C7" w14:textId="77777777" w:rsidR="00106EF2" w:rsidRDefault="0010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F85B" w14:textId="77777777" w:rsidR="00381D4B" w:rsidRDefault="00381D4B" w:rsidP="001E676A">
      <w:r>
        <w:separator/>
      </w:r>
    </w:p>
  </w:footnote>
  <w:footnote w:type="continuationSeparator" w:id="0">
    <w:p w14:paraId="6461AED9" w14:textId="77777777" w:rsidR="00381D4B" w:rsidRDefault="00381D4B" w:rsidP="001E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058"/>
      <w:gridCol w:w="5040"/>
    </w:tblGrid>
    <w:tr w:rsidR="00106EF2" w:rsidRPr="00A23F27" w14:paraId="339D1C78" w14:textId="77777777" w:rsidTr="00613C5C">
      <w:tc>
        <w:tcPr>
          <w:tcW w:w="5058" w:type="dxa"/>
        </w:tcPr>
        <w:p w14:paraId="131A35AA" w14:textId="77777777" w:rsidR="00106EF2" w:rsidRPr="00A23F27" w:rsidRDefault="00106EF2" w:rsidP="008E078E">
          <w:r>
            <w:rPr>
              <w:noProof/>
            </w:rPr>
            <w:drawing>
              <wp:inline distT="0" distB="0" distL="0" distR="0" wp14:anchorId="2B209257" wp14:editId="7D70600B">
                <wp:extent cx="2170812" cy="572591"/>
                <wp:effectExtent l="0" t="0" r="0" b="12065"/>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velyn-T.-Stone-College-of-Professional-Studies horz m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0812" cy="572591"/>
                        </a:xfrm>
                        <a:prstGeom prst="rect">
                          <a:avLst/>
                        </a:prstGeom>
                        <a:noFill/>
                        <a:ln w="9525">
                          <a:noFill/>
                          <a:miter lim="800000"/>
                          <a:headEnd/>
                          <a:tailEnd/>
                        </a:ln>
                      </pic:spPr>
                    </pic:pic>
                  </a:graphicData>
                </a:graphic>
              </wp:inline>
            </w:drawing>
          </w:r>
        </w:p>
      </w:tc>
      <w:tc>
        <w:tcPr>
          <w:tcW w:w="5040" w:type="dxa"/>
        </w:tcPr>
        <w:p w14:paraId="6F8977D2" w14:textId="102CE602" w:rsidR="00106EF2" w:rsidRPr="001B104B" w:rsidRDefault="00AC40E6" w:rsidP="008E078E">
          <w:pPr>
            <w:jc w:val="right"/>
            <w:rPr>
              <w:b/>
              <w:u w:val="single"/>
            </w:rPr>
          </w:pPr>
          <w:r>
            <w:rPr>
              <w:b/>
              <w:u w:val="single"/>
            </w:rPr>
            <w:t>SUST 36</w:t>
          </w:r>
          <w:r w:rsidR="00106EF2">
            <w:rPr>
              <w:b/>
              <w:u w:val="single"/>
            </w:rPr>
            <w:t>0 Writing Urban Nature</w:t>
          </w:r>
        </w:p>
        <w:p w14:paraId="07C6B4EB" w14:textId="523217A9" w:rsidR="00106EF2" w:rsidRPr="001B104B" w:rsidRDefault="00106EF2" w:rsidP="008E078E">
          <w:pPr>
            <w:jc w:val="right"/>
          </w:pPr>
          <w:r>
            <w:t>Summer</w:t>
          </w:r>
          <w:r w:rsidRPr="001B104B">
            <w:t xml:space="preserve"> 201</w:t>
          </w:r>
          <w:r w:rsidR="00AC40E6">
            <w:t>8</w:t>
          </w:r>
          <w:r w:rsidRPr="001B104B">
            <w:t xml:space="preserve"> | </w:t>
          </w:r>
          <w:r>
            <w:t>Chicago Campus</w:t>
          </w:r>
        </w:p>
        <w:p w14:paraId="6D175823" w14:textId="77777777" w:rsidR="00106EF2" w:rsidRPr="00A23F27" w:rsidRDefault="00106EF2" w:rsidP="008E078E">
          <w:pPr>
            <w:jc w:val="right"/>
          </w:pPr>
          <w:r w:rsidRPr="001B104B">
            <w:t>Prof. Mike Bryson</w:t>
          </w:r>
        </w:p>
      </w:tc>
    </w:tr>
  </w:tbl>
  <w:p w14:paraId="2D59F4D9" w14:textId="77777777" w:rsidR="00106EF2" w:rsidRDefault="00106EF2" w:rsidP="00C32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F29"/>
    <w:multiLevelType w:val="multilevel"/>
    <w:tmpl w:val="CEC6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27B5"/>
    <w:multiLevelType w:val="multilevel"/>
    <w:tmpl w:val="1BAE2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33B82"/>
    <w:multiLevelType w:val="multilevel"/>
    <w:tmpl w:val="65D8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B760F"/>
    <w:multiLevelType w:val="multilevel"/>
    <w:tmpl w:val="E16A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F5436"/>
    <w:multiLevelType w:val="multilevel"/>
    <w:tmpl w:val="DDD0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8713A"/>
    <w:multiLevelType w:val="hybridMultilevel"/>
    <w:tmpl w:val="F73A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A6530"/>
    <w:multiLevelType w:val="multilevel"/>
    <w:tmpl w:val="6A3E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905EB"/>
    <w:multiLevelType w:val="multilevel"/>
    <w:tmpl w:val="7DA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667C3"/>
    <w:multiLevelType w:val="multilevel"/>
    <w:tmpl w:val="C12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64705"/>
    <w:multiLevelType w:val="multilevel"/>
    <w:tmpl w:val="79D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71B71"/>
    <w:multiLevelType w:val="hybridMultilevel"/>
    <w:tmpl w:val="FF3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45E95"/>
    <w:multiLevelType w:val="multilevel"/>
    <w:tmpl w:val="1EBC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C27F1"/>
    <w:multiLevelType w:val="multilevel"/>
    <w:tmpl w:val="FCCCD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E6751"/>
    <w:multiLevelType w:val="multilevel"/>
    <w:tmpl w:val="B9602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806E5"/>
    <w:multiLevelType w:val="multilevel"/>
    <w:tmpl w:val="53FEC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E25D7F"/>
    <w:multiLevelType w:val="multilevel"/>
    <w:tmpl w:val="4B8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A6774"/>
    <w:multiLevelType w:val="multilevel"/>
    <w:tmpl w:val="19DE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D45BA7"/>
    <w:multiLevelType w:val="hybridMultilevel"/>
    <w:tmpl w:val="D854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F75DE"/>
    <w:multiLevelType w:val="hybridMultilevel"/>
    <w:tmpl w:val="11DC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F119F"/>
    <w:multiLevelType w:val="multilevel"/>
    <w:tmpl w:val="86AC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E75B7"/>
    <w:multiLevelType w:val="multilevel"/>
    <w:tmpl w:val="6592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64D38"/>
    <w:multiLevelType w:val="multilevel"/>
    <w:tmpl w:val="588E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C4148"/>
    <w:multiLevelType w:val="hybridMultilevel"/>
    <w:tmpl w:val="4EEC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7557F"/>
    <w:multiLevelType w:val="hybridMultilevel"/>
    <w:tmpl w:val="3F5A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27962"/>
    <w:multiLevelType w:val="multilevel"/>
    <w:tmpl w:val="EFE2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80143"/>
    <w:multiLevelType w:val="multilevel"/>
    <w:tmpl w:val="2626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AD77D3"/>
    <w:multiLevelType w:val="hybridMultilevel"/>
    <w:tmpl w:val="4D7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7355D"/>
    <w:multiLevelType w:val="hybridMultilevel"/>
    <w:tmpl w:val="020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947180"/>
    <w:multiLevelType w:val="multilevel"/>
    <w:tmpl w:val="01986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990EF7"/>
    <w:multiLevelType w:val="multilevel"/>
    <w:tmpl w:val="9D04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07217A"/>
    <w:multiLevelType w:val="multilevel"/>
    <w:tmpl w:val="1DD6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11C9C"/>
    <w:multiLevelType w:val="multilevel"/>
    <w:tmpl w:val="93965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B42DE"/>
    <w:multiLevelType w:val="multilevel"/>
    <w:tmpl w:val="222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B7658"/>
    <w:multiLevelType w:val="hybridMultilevel"/>
    <w:tmpl w:val="E38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051D0"/>
    <w:multiLevelType w:val="multilevel"/>
    <w:tmpl w:val="C4BA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65762"/>
    <w:multiLevelType w:val="multilevel"/>
    <w:tmpl w:val="1EBC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4772B"/>
    <w:multiLevelType w:val="multilevel"/>
    <w:tmpl w:val="E802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E2EB8"/>
    <w:multiLevelType w:val="multilevel"/>
    <w:tmpl w:val="0DC4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87614"/>
    <w:multiLevelType w:val="hybridMultilevel"/>
    <w:tmpl w:val="6B4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63F00"/>
    <w:multiLevelType w:val="multilevel"/>
    <w:tmpl w:val="5CB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21828"/>
    <w:multiLevelType w:val="multilevel"/>
    <w:tmpl w:val="C708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959AC"/>
    <w:multiLevelType w:val="hybridMultilevel"/>
    <w:tmpl w:val="41D8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8553A"/>
    <w:multiLevelType w:val="multilevel"/>
    <w:tmpl w:val="B2CE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C7CFA"/>
    <w:multiLevelType w:val="multilevel"/>
    <w:tmpl w:val="925A1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9"/>
  </w:num>
  <w:num w:numId="3">
    <w:abstractNumId w:val="21"/>
  </w:num>
  <w:num w:numId="4">
    <w:abstractNumId w:val="4"/>
  </w:num>
  <w:num w:numId="5">
    <w:abstractNumId w:val="30"/>
  </w:num>
  <w:num w:numId="6">
    <w:abstractNumId w:val="2"/>
  </w:num>
  <w:num w:numId="7">
    <w:abstractNumId w:val="24"/>
  </w:num>
  <w:num w:numId="8">
    <w:abstractNumId w:val="32"/>
  </w:num>
  <w:num w:numId="9">
    <w:abstractNumId w:val="43"/>
  </w:num>
  <w:num w:numId="10">
    <w:abstractNumId w:val="31"/>
  </w:num>
  <w:num w:numId="11">
    <w:abstractNumId w:val="28"/>
  </w:num>
  <w:num w:numId="12">
    <w:abstractNumId w:val="14"/>
  </w:num>
  <w:num w:numId="13">
    <w:abstractNumId w:val="25"/>
  </w:num>
  <w:num w:numId="14">
    <w:abstractNumId w:val="35"/>
  </w:num>
  <w:num w:numId="15">
    <w:abstractNumId w:val="16"/>
  </w:num>
  <w:num w:numId="16">
    <w:abstractNumId w:val="1"/>
  </w:num>
  <w:num w:numId="17">
    <w:abstractNumId w:val="37"/>
  </w:num>
  <w:num w:numId="18">
    <w:abstractNumId w:val="34"/>
  </w:num>
  <w:num w:numId="19">
    <w:abstractNumId w:val="3"/>
  </w:num>
  <w:num w:numId="20">
    <w:abstractNumId w:val="29"/>
  </w:num>
  <w:num w:numId="21">
    <w:abstractNumId w:val="0"/>
  </w:num>
  <w:num w:numId="22">
    <w:abstractNumId w:val="20"/>
  </w:num>
  <w:num w:numId="23">
    <w:abstractNumId w:val="6"/>
  </w:num>
  <w:num w:numId="24">
    <w:abstractNumId w:val="13"/>
  </w:num>
  <w:num w:numId="25">
    <w:abstractNumId w:val="11"/>
  </w:num>
  <w:num w:numId="26">
    <w:abstractNumId w:val="39"/>
  </w:num>
  <w:num w:numId="27">
    <w:abstractNumId w:val="23"/>
  </w:num>
  <w:num w:numId="28">
    <w:abstractNumId w:val="18"/>
  </w:num>
  <w:num w:numId="29">
    <w:abstractNumId w:val="38"/>
  </w:num>
  <w:num w:numId="30">
    <w:abstractNumId w:val="27"/>
  </w:num>
  <w:num w:numId="31">
    <w:abstractNumId w:val="5"/>
  </w:num>
  <w:num w:numId="32">
    <w:abstractNumId w:val="33"/>
  </w:num>
  <w:num w:numId="33">
    <w:abstractNumId w:val="12"/>
  </w:num>
  <w:num w:numId="34">
    <w:abstractNumId w:val="26"/>
  </w:num>
  <w:num w:numId="35">
    <w:abstractNumId w:val="22"/>
  </w:num>
  <w:num w:numId="36">
    <w:abstractNumId w:val="17"/>
  </w:num>
  <w:num w:numId="37">
    <w:abstractNumId w:val="40"/>
  </w:num>
  <w:num w:numId="38">
    <w:abstractNumId w:val="8"/>
  </w:num>
  <w:num w:numId="39">
    <w:abstractNumId w:val="15"/>
  </w:num>
  <w:num w:numId="40">
    <w:abstractNumId w:val="9"/>
  </w:num>
  <w:num w:numId="41">
    <w:abstractNumId w:val="36"/>
  </w:num>
  <w:num w:numId="42">
    <w:abstractNumId w:val="7"/>
  </w:num>
  <w:num w:numId="43">
    <w:abstractNumId w:val="10"/>
  </w:num>
  <w:num w:numId="44">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83"/>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253"/>
    <w:rsid w:val="000214D9"/>
    <w:rsid w:val="000236FB"/>
    <w:rsid w:val="00026E93"/>
    <w:rsid w:val="0003364A"/>
    <w:rsid w:val="00033B8D"/>
    <w:rsid w:val="00044868"/>
    <w:rsid w:val="0004775F"/>
    <w:rsid w:val="000514E9"/>
    <w:rsid w:val="00057CAB"/>
    <w:rsid w:val="00061AD3"/>
    <w:rsid w:val="00071A28"/>
    <w:rsid w:val="0007524B"/>
    <w:rsid w:val="0007682D"/>
    <w:rsid w:val="000B01C7"/>
    <w:rsid w:val="000B7CA3"/>
    <w:rsid w:val="000D72B9"/>
    <w:rsid w:val="000E0AF8"/>
    <w:rsid w:val="000E6B6C"/>
    <w:rsid w:val="00103A5E"/>
    <w:rsid w:val="0010451F"/>
    <w:rsid w:val="00106EF2"/>
    <w:rsid w:val="00107A6E"/>
    <w:rsid w:val="00147B61"/>
    <w:rsid w:val="00151ECD"/>
    <w:rsid w:val="00157C5E"/>
    <w:rsid w:val="00162109"/>
    <w:rsid w:val="001625AF"/>
    <w:rsid w:val="001810F3"/>
    <w:rsid w:val="001817C6"/>
    <w:rsid w:val="00187647"/>
    <w:rsid w:val="001956BD"/>
    <w:rsid w:val="001A1A16"/>
    <w:rsid w:val="001B104B"/>
    <w:rsid w:val="001C439D"/>
    <w:rsid w:val="001D0374"/>
    <w:rsid w:val="001D6657"/>
    <w:rsid w:val="001E676A"/>
    <w:rsid w:val="001F0425"/>
    <w:rsid w:val="0020659E"/>
    <w:rsid w:val="00216531"/>
    <w:rsid w:val="002208C3"/>
    <w:rsid w:val="002468B4"/>
    <w:rsid w:val="002577CE"/>
    <w:rsid w:val="002613F8"/>
    <w:rsid w:val="00286D40"/>
    <w:rsid w:val="00287E5F"/>
    <w:rsid w:val="002A18D4"/>
    <w:rsid w:val="002A2DD6"/>
    <w:rsid w:val="002B2842"/>
    <w:rsid w:val="002C7354"/>
    <w:rsid w:val="002D2805"/>
    <w:rsid w:val="002D4913"/>
    <w:rsid w:val="00303302"/>
    <w:rsid w:val="00313CB4"/>
    <w:rsid w:val="00322DC0"/>
    <w:rsid w:val="00332FD1"/>
    <w:rsid w:val="003343E2"/>
    <w:rsid w:val="00353286"/>
    <w:rsid w:val="003621B9"/>
    <w:rsid w:val="00366677"/>
    <w:rsid w:val="00381D4B"/>
    <w:rsid w:val="00392B39"/>
    <w:rsid w:val="003A0895"/>
    <w:rsid w:val="003B359C"/>
    <w:rsid w:val="003C2AAE"/>
    <w:rsid w:val="003C516C"/>
    <w:rsid w:val="003D48DC"/>
    <w:rsid w:val="0040125F"/>
    <w:rsid w:val="00410FD3"/>
    <w:rsid w:val="0042550B"/>
    <w:rsid w:val="00451EB1"/>
    <w:rsid w:val="004532DE"/>
    <w:rsid w:val="00460157"/>
    <w:rsid w:val="00483F48"/>
    <w:rsid w:val="004A6AC6"/>
    <w:rsid w:val="004C47BE"/>
    <w:rsid w:val="004C7CEC"/>
    <w:rsid w:val="004E1F3F"/>
    <w:rsid w:val="004E2162"/>
    <w:rsid w:val="004E4CE3"/>
    <w:rsid w:val="004F3678"/>
    <w:rsid w:val="00514FEA"/>
    <w:rsid w:val="0051649D"/>
    <w:rsid w:val="00516C7B"/>
    <w:rsid w:val="005272EE"/>
    <w:rsid w:val="00533FA7"/>
    <w:rsid w:val="00572E32"/>
    <w:rsid w:val="00586EE6"/>
    <w:rsid w:val="00587AB9"/>
    <w:rsid w:val="00593FC2"/>
    <w:rsid w:val="0059591D"/>
    <w:rsid w:val="00596959"/>
    <w:rsid w:val="005B3281"/>
    <w:rsid w:val="005C442F"/>
    <w:rsid w:val="005D6B42"/>
    <w:rsid w:val="005E155F"/>
    <w:rsid w:val="005F1CCA"/>
    <w:rsid w:val="005F37EB"/>
    <w:rsid w:val="005F4BC7"/>
    <w:rsid w:val="00600298"/>
    <w:rsid w:val="006005A4"/>
    <w:rsid w:val="00604220"/>
    <w:rsid w:val="00613C5C"/>
    <w:rsid w:val="00626253"/>
    <w:rsid w:val="0062655B"/>
    <w:rsid w:val="00630417"/>
    <w:rsid w:val="00645432"/>
    <w:rsid w:val="00665301"/>
    <w:rsid w:val="006B0A27"/>
    <w:rsid w:val="006B100B"/>
    <w:rsid w:val="006D07EA"/>
    <w:rsid w:val="006D2DE2"/>
    <w:rsid w:val="006D40C7"/>
    <w:rsid w:val="006D6350"/>
    <w:rsid w:val="006E3FAD"/>
    <w:rsid w:val="00703FB3"/>
    <w:rsid w:val="00707864"/>
    <w:rsid w:val="0072042D"/>
    <w:rsid w:val="0072423A"/>
    <w:rsid w:val="00732780"/>
    <w:rsid w:val="007349ED"/>
    <w:rsid w:val="00740702"/>
    <w:rsid w:val="00746FB6"/>
    <w:rsid w:val="00757820"/>
    <w:rsid w:val="00782691"/>
    <w:rsid w:val="007967B2"/>
    <w:rsid w:val="007A514B"/>
    <w:rsid w:val="007A6614"/>
    <w:rsid w:val="007B28DF"/>
    <w:rsid w:val="007B6C5A"/>
    <w:rsid w:val="007C4272"/>
    <w:rsid w:val="007D6B07"/>
    <w:rsid w:val="007E7F15"/>
    <w:rsid w:val="00812982"/>
    <w:rsid w:val="00821B65"/>
    <w:rsid w:val="00825153"/>
    <w:rsid w:val="00842E79"/>
    <w:rsid w:val="008478B8"/>
    <w:rsid w:val="00847AB7"/>
    <w:rsid w:val="0089054E"/>
    <w:rsid w:val="00890F5A"/>
    <w:rsid w:val="00894EB6"/>
    <w:rsid w:val="008A5510"/>
    <w:rsid w:val="008C0A83"/>
    <w:rsid w:val="008C3F08"/>
    <w:rsid w:val="008C74B6"/>
    <w:rsid w:val="008D1CB7"/>
    <w:rsid w:val="008E078E"/>
    <w:rsid w:val="009018C4"/>
    <w:rsid w:val="00906DD6"/>
    <w:rsid w:val="00910BA2"/>
    <w:rsid w:val="00913FC3"/>
    <w:rsid w:val="00965682"/>
    <w:rsid w:val="00965FC9"/>
    <w:rsid w:val="00970914"/>
    <w:rsid w:val="00977A7D"/>
    <w:rsid w:val="0098313D"/>
    <w:rsid w:val="009908F0"/>
    <w:rsid w:val="00996712"/>
    <w:rsid w:val="009E06B0"/>
    <w:rsid w:val="009E283D"/>
    <w:rsid w:val="009E4F52"/>
    <w:rsid w:val="009F39CF"/>
    <w:rsid w:val="00A00A09"/>
    <w:rsid w:val="00A06CC8"/>
    <w:rsid w:val="00A0707A"/>
    <w:rsid w:val="00A2584C"/>
    <w:rsid w:val="00A33306"/>
    <w:rsid w:val="00A410F8"/>
    <w:rsid w:val="00A43B68"/>
    <w:rsid w:val="00A47FD1"/>
    <w:rsid w:val="00A517AE"/>
    <w:rsid w:val="00A5251C"/>
    <w:rsid w:val="00A56E4D"/>
    <w:rsid w:val="00A615B8"/>
    <w:rsid w:val="00A70D6F"/>
    <w:rsid w:val="00A813D8"/>
    <w:rsid w:val="00A81542"/>
    <w:rsid w:val="00A815B2"/>
    <w:rsid w:val="00A831BB"/>
    <w:rsid w:val="00A97BD6"/>
    <w:rsid w:val="00AA6794"/>
    <w:rsid w:val="00AB20E6"/>
    <w:rsid w:val="00AB2ABD"/>
    <w:rsid w:val="00AB7202"/>
    <w:rsid w:val="00AC40E6"/>
    <w:rsid w:val="00AC51AA"/>
    <w:rsid w:val="00AD17E8"/>
    <w:rsid w:val="00AD2B4C"/>
    <w:rsid w:val="00AD793C"/>
    <w:rsid w:val="00AE11A3"/>
    <w:rsid w:val="00AE11E7"/>
    <w:rsid w:val="00AE6CA6"/>
    <w:rsid w:val="00AF0412"/>
    <w:rsid w:val="00B047F8"/>
    <w:rsid w:val="00B078F2"/>
    <w:rsid w:val="00B1496A"/>
    <w:rsid w:val="00B24B88"/>
    <w:rsid w:val="00B26191"/>
    <w:rsid w:val="00B3727A"/>
    <w:rsid w:val="00B416C3"/>
    <w:rsid w:val="00B44D91"/>
    <w:rsid w:val="00B61081"/>
    <w:rsid w:val="00B656DE"/>
    <w:rsid w:val="00B73DAD"/>
    <w:rsid w:val="00B8453D"/>
    <w:rsid w:val="00B8520D"/>
    <w:rsid w:val="00B93C76"/>
    <w:rsid w:val="00BA0E15"/>
    <w:rsid w:val="00BA2E29"/>
    <w:rsid w:val="00BA6034"/>
    <w:rsid w:val="00BB658C"/>
    <w:rsid w:val="00BC2CB4"/>
    <w:rsid w:val="00BC3F00"/>
    <w:rsid w:val="00BD0D6E"/>
    <w:rsid w:val="00BF6D4D"/>
    <w:rsid w:val="00C10E84"/>
    <w:rsid w:val="00C1591C"/>
    <w:rsid w:val="00C241B3"/>
    <w:rsid w:val="00C320CD"/>
    <w:rsid w:val="00C34A9F"/>
    <w:rsid w:val="00C53FFE"/>
    <w:rsid w:val="00C754B7"/>
    <w:rsid w:val="00C76A93"/>
    <w:rsid w:val="00C837E7"/>
    <w:rsid w:val="00C96998"/>
    <w:rsid w:val="00CA6554"/>
    <w:rsid w:val="00CA7A4D"/>
    <w:rsid w:val="00CB0B59"/>
    <w:rsid w:val="00CB6334"/>
    <w:rsid w:val="00CC0362"/>
    <w:rsid w:val="00CC2DF3"/>
    <w:rsid w:val="00CC36F4"/>
    <w:rsid w:val="00CC411D"/>
    <w:rsid w:val="00CC44F6"/>
    <w:rsid w:val="00CD054D"/>
    <w:rsid w:val="00CD3FE0"/>
    <w:rsid w:val="00CD68CA"/>
    <w:rsid w:val="00CE7A55"/>
    <w:rsid w:val="00D05856"/>
    <w:rsid w:val="00D07158"/>
    <w:rsid w:val="00D3293A"/>
    <w:rsid w:val="00D4280E"/>
    <w:rsid w:val="00D46AAC"/>
    <w:rsid w:val="00D505C1"/>
    <w:rsid w:val="00D526BE"/>
    <w:rsid w:val="00D637AF"/>
    <w:rsid w:val="00D64992"/>
    <w:rsid w:val="00D66512"/>
    <w:rsid w:val="00D72FFC"/>
    <w:rsid w:val="00D86F1A"/>
    <w:rsid w:val="00E02414"/>
    <w:rsid w:val="00E12055"/>
    <w:rsid w:val="00E173BE"/>
    <w:rsid w:val="00E40F64"/>
    <w:rsid w:val="00E4133D"/>
    <w:rsid w:val="00E440CA"/>
    <w:rsid w:val="00E47CE0"/>
    <w:rsid w:val="00E642EB"/>
    <w:rsid w:val="00E65A2B"/>
    <w:rsid w:val="00EB5000"/>
    <w:rsid w:val="00ED4FB5"/>
    <w:rsid w:val="00EE191C"/>
    <w:rsid w:val="00EF0C77"/>
    <w:rsid w:val="00EF6DBB"/>
    <w:rsid w:val="00F11F34"/>
    <w:rsid w:val="00F12A96"/>
    <w:rsid w:val="00F13735"/>
    <w:rsid w:val="00F21E1C"/>
    <w:rsid w:val="00F23CBE"/>
    <w:rsid w:val="00F30FB1"/>
    <w:rsid w:val="00F705ED"/>
    <w:rsid w:val="00F71B6C"/>
    <w:rsid w:val="00F72980"/>
    <w:rsid w:val="00F75A47"/>
    <w:rsid w:val="00F85DA1"/>
    <w:rsid w:val="00FA0F31"/>
    <w:rsid w:val="00FA33B4"/>
    <w:rsid w:val="00FB356D"/>
    <w:rsid w:val="00FB6624"/>
    <w:rsid w:val="00FD4A6F"/>
    <w:rsid w:val="00FD53EA"/>
    <w:rsid w:val="00FE0030"/>
    <w:rsid w:val="00FE5079"/>
    <w:rsid w:val="00FE62D4"/>
    <w:rsid w:val="00FF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68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081"/>
  </w:style>
  <w:style w:type="paragraph" w:styleId="Heading1">
    <w:name w:val="heading 1"/>
    <w:basedOn w:val="Normal"/>
    <w:next w:val="Normal"/>
    <w:link w:val="Heading1Char"/>
    <w:uiPriority w:val="9"/>
    <w:qFormat/>
    <w:rsid w:val="00A43B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A65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253"/>
    <w:pPr>
      <w:spacing w:before="100" w:beforeAutospacing="1" w:after="100" w:afterAutospacing="1"/>
    </w:pPr>
    <w:rPr>
      <w:rFonts w:eastAsia="Times New Roman"/>
    </w:rPr>
  </w:style>
  <w:style w:type="character" w:styleId="Hyperlink">
    <w:name w:val="Hyperlink"/>
    <w:basedOn w:val="DefaultParagraphFont"/>
    <w:unhideWhenUsed/>
    <w:rsid w:val="00626253"/>
    <w:rPr>
      <w:color w:val="0000FF"/>
      <w:u w:val="single"/>
    </w:rPr>
  </w:style>
  <w:style w:type="character" w:styleId="Emphasis">
    <w:name w:val="Emphasis"/>
    <w:basedOn w:val="DefaultParagraphFont"/>
    <w:uiPriority w:val="20"/>
    <w:qFormat/>
    <w:rsid w:val="00626253"/>
    <w:rPr>
      <w:i/>
      <w:iCs/>
    </w:rPr>
  </w:style>
  <w:style w:type="paragraph" w:styleId="BalloonText">
    <w:name w:val="Balloon Text"/>
    <w:basedOn w:val="Normal"/>
    <w:link w:val="BalloonTextChar"/>
    <w:uiPriority w:val="99"/>
    <w:semiHidden/>
    <w:unhideWhenUsed/>
    <w:rsid w:val="00626253"/>
    <w:rPr>
      <w:rFonts w:ascii="Tahoma" w:hAnsi="Tahoma" w:cs="Tahoma"/>
      <w:sz w:val="16"/>
      <w:szCs w:val="16"/>
    </w:rPr>
  </w:style>
  <w:style w:type="character" w:customStyle="1" w:styleId="BalloonTextChar">
    <w:name w:val="Balloon Text Char"/>
    <w:basedOn w:val="DefaultParagraphFont"/>
    <w:link w:val="BalloonText"/>
    <w:uiPriority w:val="99"/>
    <w:semiHidden/>
    <w:rsid w:val="00626253"/>
    <w:rPr>
      <w:rFonts w:ascii="Tahoma" w:hAnsi="Tahoma" w:cs="Tahoma"/>
      <w:sz w:val="16"/>
      <w:szCs w:val="16"/>
    </w:rPr>
  </w:style>
  <w:style w:type="paragraph" w:styleId="Header">
    <w:name w:val="header"/>
    <w:basedOn w:val="Normal"/>
    <w:link w:val="HeaderChar"/>
    <w:uiPriority w:val="99"/>
    <w:unhideWhenUsed/>
    <w:rsid w:val="001E676A"/>
    <w:pPr>
      <w:tabs>
        <w:tab w:val="center" w:pos="4680"/>
        <w:tab w:val="right" w:pos="9360"/>
      </w:tabs>
    </w:pPr>
  </w:style>
  <w:style w:type="character" w:customStyle="1" w:styleId="HeaderChar">
    <w:name w:val="Header Char"/>
    <w:basedOn w:val="DefaultParagraphFont"/>
    <w:link w:val="Header"/>
    <w:uiPriority w:val="99"/>
    <w:rsid w:val="001E676A"/>
  </w:style>
  <w:style w:type="paragraph" w:styleId="Footer">
    <w:name w:val="footer"/>
    <w:basedOn w:val="Normal"/>
    <w:link w:val="FooterChar"/>
    <w:uiPriority w:val="99"/>
    <w:unhideWhenUsed/>
    <w:rsid w:val="001E676A"/>
    <w:pPr>
      <w:tabs>
        <w:tab w:val="center" w:pos="4680"/>
        <w:tab w:val="right" w:pos="9360"/>
      </w:tabs>
    </w:pPr>
  </w:style>
  <w:style w:type="character" w:customStyle="1" w:styleId="FooterChar">
    <w:name w:val="Footer Char"/>
    <w:basedOn w:val="DefaultParagraphFont"/>
    <w:link w:val="Footer"/>
    <w:uiPriority w:val="99"/>
    <w:rsid w:val="001E676A"/>
  </w:style>
  <w:style w:type="character" w:styleId="Strong">
    <w:name w:val="Strong"/>
    <w:basedOn w:val="DefaultParagraphFont"/>
    <w:uiPriority w:val="22"/>
    <w:qFormat/>
    <w:rsid w:val="002C7354"/>
    <w:rPr>
      <w:b/>
      <w:bCs/>
    </w:rPr>
  </w:style>
  <w:style w:type="paragraph" w:styleId="ListParagraph">
    <w:name w:val="List Paragraph"/>
    <w:basedOn w:val="Normal"/>
    <w:uiPriority w:val="34"/>
    <w:qFormat/>
    <w:rsid w:val="005D6B42"/>
    <w:pPr>
      <w:ind w:left="720"/>
      <w:contextualSpacing/>
    </w:pPr>
  </w:style>
  <w:style w:type="table" w:styleId="TableGrid">
    <w:name w:val="Table Grid"/>
    <w:basedOn w:val="TableNormal"/>
    <w:uiPriority w:val="59"/>
    <w:rsid w:val="005F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6CC8"/>
    <w:rPr>
      <w:color w:val="800080" w:themeColor="followedHyperlink"/>
      <w:u w:val="single"/>
    </w:rPr>
  </w:style>
  <w:style w:type="character" w:styleId="CommentReference">
    <w:name w:val="annotation reference"/>
    <w:basedOn w:val="DefaultParagraphFont"/>
    <w:uiPriority w:val="99"/>
    <w:semiHidden/>
    <w:unhideWhenUsed/>
    <w:rsid w:val="00645432"/>
    <w:rPr>
      <w:sz w:val="18"/>
      <w:szCs w:val="18"/>
    </w:rPr>
  </w:style>
  <w:style w:type="paragraph" w:styleId="CommentText">
    <w:name w:val="annotation text"/>
    <w:basedOn w:val="Normal"/>
    <w:link w:val="CommentTextChar"/>
    <w:uiPriority w:val="99"/>
    <w:semiHidden/>
    <w:unhideWhenUsed/>
    <w:rsid w:val="00645432"/>
  </w:style>
  <w:style w:type="character" w:customStyle="1" w:styleId="CommentTextChar">
    <w:name w:val="Comment Text Char"/>
    <w:basedOn w:val="DefaultParagraphFont"/>
    <w:link w:val="CommentText"/>
    <w:uiPriority w:val="99"/>
    <w:semiHidden/>
    <w:rsid w:val="00645432"/>
  </w:style>
  <w:style w:type="paragraph" w:styleId="CommentSubject">
    <w:name w:val="annotation subject"/>
    <w:basedOn w:val="CommentText"/>
    <w:next w:val="CommentText"/>
    <w:link w:val="CommentSubjectChar"/>
    <w:uiPriority w:val="99"/>
    <w:semiHidden/>
    <w:unhideWhenUsed/>
    <w:rsid w:val="00645432"/>
    <w:rPr>
      <w:b/>
      <w:bCs/>
      <w:sz w:val="20"/>
      <w:szCs w:val="20"/>
    </w:rPr>
  </w:style>
  <w:style w:type="character" w:customStyle="1" w:styleId="CommentSubjectChar">
    <w:name w:val="Comment Subject Char"/>
    <w:basedOn w:val="CommentTextChar"/>
    <w:link w:val="CommentSubject"/>
    <w:uiPriority w:val="99"/>
    <w:semiHidden/>
    <w:rsid w:val="00645432"/>
    <w:rPr>
      <w:b/>
      <w:bCs/>
      <w:sz w:val="20"/>
      <w:szCs w:val="20"/>
    </w:rPr>
  </w:style>
  <w:style w:type="character" w:customStyle="1" w:styleId="Heading3Char">
    <w:name w:val="Heading 3 Char"/>
    <w:basedOn w:val="DefaultParagraphFont"/>
    <w:link w:val="Heading3"/>
    <w:uiPriority w:val="9"/>
    <w:rsid w:val="00CA6554"/>
    <w:rPr>
      <w:rFonts w:ascii="Times" w:hAnsi="Times"/>
      <w:b/>
      <w:bCs/>
      <w:sz w:val="27"/>
      <w:szCs w:val="27"/>
    </w:rPr>
  </w:style>
  <w:style w:type="paragraph" w:customStyle="1" w:styleId="wp-caption-text">
    <w:name w:val="wp-caption-text"/>
    <w:basedOn w:val="Normal"/>
    <w:rsid w:val="00CA65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A6554"/>
  </w:style>
  <w:style w:type="character" w:customStyle="1" w:styleId="Heading1Char">
    <w:name w:val="Heading 1 Char"/>
    <w:basedOn w:val="DefaultParagraphFont"/>
    <w:link w:val="Heading1"/>
    <w:uiPriority w:val="9"/>
    <w:rsid w:val="00A43B68"/>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A43B68"/>
    <w:rPr>
      <w:rFonts w:ascii="Calibri" w:hAnsi="Calibri" w:cstheme="minorBidi"/>
      <w:sz w:val="22"/>
      <w:szCs w:val="21"/>
    </w:rPr>
  </w:style>
  <w:style w:type="character" w:customStyle="1" w:styleId="PlainTextChar">
    <w:name w:val="Plain Text Char"/>
    <w:basedOn w:val="DefaultParagraphFont"/>
    <w:link w:val="PlainText"/>
    <w:uiPriority w:val="99"/>
    <w:rsid w:val="00A43B68"/>
    <w:rPr>
      <w:rFonts w:ascii="Calibri" w:hAnsi="Calibri" w:cstheme="minorBidi"/>
      <w:sz w:val="22"/>
      <w:szCs w:val="21"/>
    </w:rPr>
  </w:style>
  <w:style w:type="paragraph" w:customStyle="1" w:styleId="StylesyllabuslistCharArialNarrow12pt">
    <w:name w:val="Style syllabus list Char + Arial Narrow 12 pt"/>
    <w:basedOn w:val="Normal"/>
    <w:link w:val="StylesyllabuslistCharArialNarrow12ptChar"/>
    <w:autoRedefine/>
    <w:rsid w:val="00A43B68"/>
    <w:pPr>
      <w:widowControl w:val="0"/>
      <w:spacing w:after="120"/>
      <w:ind w:left="144"/>
    </w:pPr>
    <w:rPr>
      <w:rFonts w:ascii="Arial Narrow" w:eastAsia="Times New Roman" w:hAnsi="Arial Narrow"/>
      <w:b/>
      <w:snapToGrid w:val="0"/>
      <w:sz w:val="18"/>
      <w:szCs w:val="22"/>
    </w:rPr>
  </w:style>
  <w:style w:type="character" w:customStyle="1" w:styleId="StylesyllabuslistCharArialNarrow12ptChar">
    <w:name w:val="Style syllabus list Char + Arial Narrow 12 pt Char"/>
    <w:link w:val="StylesyllabuslistCharArialNarrow12pt"/>
    <w:rsid w:val="00A43B68"/>
    <w:rPr>
      <w:rFonts w:ascii="Arial Narrow" w:eastAsia="Times New Roman" w:hAnsi="Arial Narrow"/>
      <w:b/>
      <w:snapToGrid w:val="0"/>
      <w:sz w:val="18"/>
      <w:szCs w:val="22"/>
    </w:rPr>
  </w:style>
  <w:style w:type="paragraph" w:customStyle="1" w:styleId="Default">
    <w:name w:val="Default"/>
    <w:rsid w:val="00A43B6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92673">
      <w:bodyDiv w:val="1"/>
      <w:marLeft w:val="0"/>
      <w:marRight w:val="0"/>
      <w:marTop w:val="0"/>
      <w:marBottom w:val="0"/>
      <w:divBdr>
        <w:top w:val="none" w:sz="0" w:space="0" w:color="auto"/>
        <w:left w:val="none" w:sz="0" w:space="0" w:color="auto"/>
        <w:bottom w:val="none" w:sz="0" w:space="0" w:color="auto"/>
        <w:right w:val="none" w:sz="0" w:space="0" w:color="auto"/>
      </w:divBdr>
      <w:divsChild>
        <w:div w:id="1929732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3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667362">
      <w:bodyDiv w:val="1"/>
      <w:marLeft w:val="0"/>
      <w:marRight w:val="0"/>
      <w:marTop w:val="0"/>
      <w:marBottom w:val="0"/>
      <w:divBdr>
        <w:top w:val="none" w:sz="0" w:space="0" w:color="auto"/>
        <w:left w:val="none" w:sz="0" w:space="0" w:color="auto"/>
        <w:bottom w:val="none" w:sz="0" w:space="0" w:color="auto"/>
        <w:right w:val="none" w:sz="0" w:space="0" w:color="auto"/>
      </w:divBdr>
      <w:divsChild>
        <w:div w:id="182279841">
          <w:marLeft w:val="360"/>
          <w:marRight w:val="0"/>
          <w:marTop w:val="60"/>
          <w:marBottom w:val="300"/>
          <w:divBdr>
            <w:top w:val="none" w:sz="0" w:space="0" w:color="auto"/>
            <w:left w:val="none" w:sz="0" w:space="0" w:color="auto"/>
            <w:bottom w:val="none" w:sz="0" w:space="0" w:color="auto"/>
            <w:right w:val="none" w:sz="0" w:space="0" w:color="auto"/>
          </w:divBdr>
        </w:div>
        <w:div w:id="1492208850">
          <w:marLeft w:val="0"/>
          <w:marRight w:val="360"/>
          <w:marTop w:val="60"/>
          <w:marBottom w:val="300"/>
          <w:divBdr>
            <w:top w:val="none" w:sz="0" w:space="0" w:color="auto"/>
            <w:left w:val="none" w:sz="0" w:space="0" w:color="auto"/>
            <w:bottom w:val="none" w:sz="0" w:space="0" w:color="auto"/>
            <w:right w:val="none" w:sz="0" w:space="0" w:color="auto"/>
          </w:divBdr>
        </w:div>
      </w:divsChild>
    </w:div>
    <w:div w:id="1713114766">
      <w:bodyDiv w:val="1"/>
      <w:marLeft w:val="0"/>
      <w:marRight w:val="0"/>
      <w:marTop w:val="0"/>
      <w:marBottom w:val="0"/>
      <w:divBdr>
        <w:top w:val="none" w:sz="0" w:space="0" w:color="auto"/>
        <w:left w:val="none" w:sz="0" w:space="0" w:color="auto"/>
        <w:bottom w:val="none" w:sz="0" w:space="0" w:color="auto"/>
        <w:right w:val="none" w:sz="0" w:space="0" w:color="auto"/>
      </w:divBdr>
      <w:divsChild>
        <w:div w:id="487983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1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2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oosevelt.edu/RUOnline/Students/BbTutorials.aspx" TargetMode="External"/><Relationship Id="rId26" Type="http://schemas.openxmlformats.org/officeDocument/2006/relationships/hyperlink" Target="https://www.roosevelt.edu/title-ix" TargetMode="External"/><Relationship Id="rId39" Type="http://schemas.openxmlformats.org/officeDocument/2006/relationships/hyperlink" Target="mailto:registrar@roosevelt.edu" TargetMode="External"/><Relationship Id="rId21" Type="http://schemas.openxmlformats.org/officeDocument/2006/relationships/hyperlink" Target="https://www.roosevelt.edu/student-experience/disability-services" TargetMode="External"/><Relationship Id="rId34" Type="http://schemas.openxmlformats.org/officeDocument/2006/relationships/hyperlink" Target="mailto:FAO@roosevelt.edu" TargetMode="External"/><Relationship Id="rId42" Type="http://schemas.openxmlformats.org/officeDocument/2006/relationships/theme" Target="theme/theme1.xml"/><Relationship Id="rId7" Type="http://schemas.openxmlformats.org/officeDocument/2006/relationships/hyperlink" Target="https://rusustain.wordpress.com/writing-urban-nature/" TargetMode="External"/><Relationship Id="rId2" Type="http://schemas.openxmlformats.org/officeDocument/2006/relationships/styles" Target="styles.xml"/><Relationship Id="rId16" Type="http://schemas.openxmlformats.org/officeDocument/2006/relationships/hyperlink" Target="http://www.roosevelt.edu/CurrentStudents.aspx" TargetMode="External"/><Relationship Id="rId20" Type="http://schemas.openxmlformats.org/officeDocument/2006/relationships/hyperlink" Target="http://www.roosevelt.edu/RUOnline/ContactUs.aspx" TargetMode="External"/><Relationship Id="rId29" Type="http://schemas.openxmlformats.org/officeDocument/2006/relationships/hyperlink" Target="http://roosevelt.parature.com/ics/support/default.asp?deptID=1516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rain.org/" TargetMode="External"/><Relationship Id="rId24" Type="http://schemas.openxmlformats.org/officeDocument/2006/relationships/hyperlink" Target="http://www.roosevelt.edu/Policies/ReligiousHolidays.aspx" TargetMode="External"/><Relationship Id="rId32" Type="http://schemas.openxmlformats.org/officeDocument/2006/relationships/hyperlink" Target="https://www.roosevelt.edu/current-students" TargetMode="External"/><Relationship Id="rId37" Type="http://schemas.openxmlformats.org/officeDocument/2006/relationships/hyperlink" Target="http://www.roosevelt.edu/Library.aspx" TargetMode="External"/><Relationship Id="rId40" Type="http://schemas.openxmlformats.org/officeDocument/2006/relationships/hyperlink" Target="mailto:helpdesk@roosevelt.edu" TargetMode="External"/><Relationship Id="rId5" Type="http://schemas.openxmlformats.org/officeDocument/2006/relationships/footnotes" Target="footnotes.xml"/><Relationship Id="rId15" Type="http://schemas.openxmlformats.org/officeDocument/2006/relationships/hyperlink" Target="mailto:mbryson@roosevelt.edu" TargetMode="External"/><Relationship Id="rId23" Type="http://schemas.openxmlformats.org/officeDocument/2006/relationships/hyperlink" Target="https://www.roosevelt.edu/current-students/academics/register-classes" TargetMode="External"/><Relationship Id="rId28" Type="http://schemas.openxmlformats.org/officeDocument/2006/relationships/hyperlink" Target="http://www.roosevelt.edu/RUOnline/Students/BbTutorials.aspx" TargetMode="External"/><Relationship Id="rId36" Type="http://schemas.openxmlformats.org/officeDocument/2006/relationships/hyperlink" Target="https://www.roosevelt.edu/current-students/get-help/academic-assistance/math-lab" TargetMode="External"/><Relationship Id="rId10" Type="http://schemas.openxmlformats.org/officeDocument/2006/relationships/hyperlink" Target="https://orionmagazine.org/" TargetMode="External"/><Relationship Id="rId19" Type="http://schemas.openxmlformats.org/officeDocument/2006/relationships/hyperlink" Target="http://roosevelt.parature.com/ics/support/default.asp?deptID=15161" TargetMode="External"/><Relationship Id="rId31" Type="http://schemas.openxmlformats.org/officeDocument/2006/relationships/hyperlink" Target="http://www.roosevelt.edu/ITS/labs.aspx" TargetMode="External"/><Relationship Id="rId4" Type="http://schemas.openxmlformats.org/officeDocument/2006/relationships/webSettings" Target="webSettings.xml"/><Relationship Id="rId9" Type="http://schemas.openxmlformats.org/officeDocument/2006/relationships/hyperlink" Target="http://www.thenatureofcities.com/" TargetMode="External"/><Relationship Id="rId14" Type="http://schemas.openxmlformats.org/officeDocument/2006/relationships/hyperlink" Target="http://www.roosevelt.edu/Provost/Faculty/AcademicIntegrity.aspx" TargetMode="External"/><Relationship Id="rId22" Type="http://schemas.openxmlformats.org/officeDocument/2006/relationships/hyperlink" Target="mailto:dsmith51@roosevelt.edu" TargetMode="External"/><Relationship Id="rId27" Type="http://schemas.openxmlformats.org/officeDocument/2006/relationships/hyperlink" Target="mailto:dsmith51@roosevelt.edu" TargetMode="External"/><Relationship Id="rId30" Type="http://schemas.openxmlformats.org/officeDocument/2006/relationships/hyperlink" Target="http://www.roosevelt.edu/RUOnline/ContactUs.aspx" TargetMode="External"/><Relationship Id="rId35" Type="http://schemas.openxmlformats.org/officeDocument/2006/relationships/hyperlink" Target="mailto:writingcenter@roosevelt.edu" TargetMode="External"/><Relationship Id="rId8" Type="http://schemas.openxmlformats.org/officeDocument/2006/relationships/hyperlink" Target="http://www.humansandnature.org/blo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catalog.roosevelt.edu/undergraduate/policies/academic-integrity-policy/" TargetMode="External"/><Relationship Id="rId25" Type="http://schemas.openxmlformats.org/officeDocument/2006/relationships/hyperlink" Target="https://www.roosevelt.edu/current-students/get-help/complaint/student-misconduct" TargetMode="External"/><Relationship Id="rId33" Type="http://schemas.openxmlformats.org/officeDocument/2006/relationships/hyperlink" Target="mailto:FAO@roosevelt.edu" TargetMode="External"/><Relationship Id="rId38" Type="http://schemas.openxmlformats.org/officeDocument/2006/relationships/hyperlink" Target="mailto:registrar@roosevel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mbryson</dc:creator>
  <cp:lastModifiedBy>Mike Bryson</cp:lastModifiedBy>
  <cp:revision>6</cp:revision>
  <cp:lastPrinted>2017-05-10T16:20:00Z</cp:lastPrinted>
  <dcterms:created xsi:type="dcterms:W3CDTF">2018-05-09T11:41:00Z</dcterms:created>
  <dcterms:modified xsi:type="dcterms:W3CDTF">2018-05-09T15:18:00Z</dcterms:modified>
</cp:coreProperties>
</file>