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CB379" w14:textId="77777777" w:rsidR="00D04680" w:rsidRPr="009F1A67" w:rsidRDefault="00D04680" w:rsidP="00C04B5A">
      <w:pPr>
        <w:spacing w:after="0" w:line="240" w:lineRule="auto"/>
        <w:jc w:val="center"/>
        <w:rPr>
          <w:rFonts w:asciiTheme="majorHAnsi" w:hAnsiTheme="majorHAnsi"/>
          <w:b/>
          <w:bCs/>
          <w:sz w:val="24"/>
          <w:szCs w:val="24"/>
        </w:rPr>
      </w:pPr>
      <w:r w:rsidRPr="009F1A67">
        <w:rPr>
          <w:rFonts w:asciiTheme="majorHAnsi" w:hAnsiTheme="majorHAnsi"/>
          <w:noProof/>
          <w:color w:val="0000FF"/>
          <w:sz w:val="24"/>
          <w:szCs w:val="24"/>
        </w:rPr>
        <w:drawing>
          <wp:inline distT="0" distB="0" distL="0" distR="0" wp14:anchorId="4FB85389" wp14:editId="6D6993FF">
            <wp:extent cx="3429000" cy="1255259"/>
            <wp:effectExtent l="0" t="0" r="0" b="0"/>
            <wp:docPr id="2" name="Picture 1" descr="Roosevelt Universit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osevelt University">
                      <a:hlinkClick r:id="rId8"/>
                    </pic:cNvPr>
                    <pic:cNvPicPr>
                      <a:picLocks noChangeAspect="1" noChangeArrowheads="1"/>
                    </pic:cNvPicPr>
                  </pic:nvPicPr>
                  <pic:blipFill>
                    <a:blip r:embed="rId9" cstate="print"/>
                    <a:srcRect/>
                    <a:stretch>
                      <a:fillRect/>
                    </a:stretch>
                  </pic:blipFill>
                  <pic:spPr bwMode="auto">
                    <a:xfrm>
                      <a:off x="0" y="0"/>
                      <a:ext cx="3430682" cy="1255875"/>
                    </a:xfrm>
                    <a:prstGeom prst="rect">
                      <a:avLst/>
                    </a:prstGeom>
                    <a:noFill/>
                    <a:ln w="9525">
                      <a:noFill/>
                      <a:miter lim="800000"/>
                      <a:headEnd/>
                      <a:tailEnd/>
                    </a:ln>
                  </pic:spPr>
                </pic:pic>
              </a:graphicData>
            </a:graphic>
          </wp:inline>
        </w:drawing>
      </w:r>
    </w:p>
    <w:p w14:paraId="41DDEFC4" w14:textId="77777777" w:rsidR="00D04680" w:rsidRPr="009F1A67" w:rsidRDefault="00D04680" w:rsidP="00C04B5A">
      <w:pPr>
        <w:spacing w:after="0" w:line="240" w:lineRule="auto"/>
        <w:jc w:val="center"/>
        <w:rPr>
          <w:rFonts w:asciiTheme="majorHAnsi" w:hAnsiTheme="majorHAnsi"/>
          <w:b/>
          <w:bCs/>
          <w:sz w:val="24"/>
          <w:szCs w:val="24"/>
        </w:rPr>
      </w:pPr>
      <w:r w:rsidRPr="009F1A67">
        <w:rPr>
          <w:rFonts w:asciiTheme="majorHAnsi" w:hAnsiTheme="majorHAnsi"/>
          <w:b/>
          <w:bCs/>
          <w:sz w:val="24"/>
          <w:szCs w:val="24"/>
        </w:rPr>
        <w:t xml:space="preserve">Department of </w:t>
      </w:r>
      <w:proofErr w:type="gramStart"/>
      <w:r w:rsidRPr="009F1A67">
        <w:rPr>
          <w:rFonts w:asciiTheme="majorHAnsi" w:hAnsiTheme="majorHAnsi"/>
          <w:b/>
          <w:bCs/>
          <w:sz w:val="24"/>
          <w:szCs w:val="24"/>
        </w:rPr>
        <w:t>Political Science</w:t>
      </w:r>
      <w:proofErr w:type="gramEnd"/>
      <w:r w:rsidRPr="009F1A67">
        <w:rPr>
          <w:rFonts w:asciiTheme="majorHAnsi" w:hAnsiTheme="majorHAnsi"/>
          <w:b/>
          <w:bCs/>
          <w:sz w:val="24"/>
          <w:szCs w:val="24"/>
        </w:rPr>
        <w:t xml:space="preserve"> and Public Administration</w:t>
      </w:r>
    </w:p>
    <w:p w14:paraId="7A43FEA0" w14:textId="77777777" w:rsidR="0079206C" w:rsidRPr="009F1A67" w:rsidRDefault="00350DFF" w:rsidP="00C04B5A">
      <w:pPr>
        <w:spacing w:after="0" w:line="240" w:lineRule="auto"/>
        <w:jc w:val="center"/>
        <w:rPr>
          <w:rFonts w:asciiTheme="majorHAnsi" w:hAnsiTheme="majorHAnsi"/>
          <w:b/>
          <w:bCs/>
          <w:sz w:val="24"/>
          <w:szCs w:val="24"/>
        </w:rPr>
      </w:pPr>
      <w:r w:rsidRPr="009F1A67">
        <w:rPr>
          <w:rFonts w:asciiTheme="majorHAnsi" w:hAnsiTheme="majorHAnsi"/>
          <w:b/>
          <w:bCs/>
          <w:sz w:val="24"/>
          <w:szCs w:val="24"/>
        </w:rPr>
        <w:t xml:space="preserve">POS </w:t>
      </w:r>
      <w:r w:rsidR="00C547B4" w:rsidRPr="009F1A67">
        <w:rPr>
          <w:rFonts w:asciiTheme="majorHAnsi" w:hAnsiTheme="majorHAnsi"/>
          <w:b/>
          <w:bCs/>
          <w:sz w:val="24"/>
          <w:szCs w:val="24"/>
        </w:rPr>
        <w:t>358: International Relations of the Middle East</w:t>
      </w:r>
    </w:p>
    <w:p w14:paraId="1D8C4AD2" w14:textId="25A560A1" w:rsidR="00112961" w:rsidRPr="009F1A67" w:rsidRDefault="00231F21" w:rsidP="00C04B5A">
      <w:pPr>
        <w:spacing w:after="0" w:line="240" w:lineRule="auto"/>
        <w:jc w:val="center"/>
        <w:rPr>
          <w:rFonts w:asciiTheme="majorHAnsi" w:hAnsiTheme="majorHAnsi"/>
          <w:b/>
          <w:bCs/>
          <w:sz w:val="24"/>
          <w:szCs w:val="24"/>
        </w:rPr>
      </w:pPr>
      <w:r w:rsidRPr="009F1A67">
        <w:rPr>
          <w:rFonts w:asciiTheme="majorHAnsi" w:hAnsiTheme="majorHAnsi"/>
          <w:b/>
          <w:bCs/>
          <w:sz w:val="24"/>
          <w:szCs w:val="24"/>
        </w:rPr>
        <w:t>Spring 2016</w:t>
      </w:r>
    </w:p>
    <w:p w14:paraId="2A1F1629" w14:textId="392093ED" w:rsidR="0079206C" w:rsidRPr="009F1A67" w:rsidRDefault="00DE5320" w:rsidP="00C04B5A">
      <w:pPr>
        <w:spacing w:after="0" w:line="240" w:lineRule="auto"/>
        <w:jc w:val="center"/>
        <w:rPr>
          <w:rFonts w:asciiTheme="majorHAnsi" w:hAnsiTheme="majorHAnsi"/>
          <w:b/>
          <w:bCs/>
          <w:sz w:val="24"/>
          <w:szCs w:val="24"/>
        </w:rPr>
      </w:pPr>
      <w:proofErr w:type="gramStart"/>
      <w:r w:rsidRPr="009F1A67">
        <w:rPr>
          <w:rFonts w:asciiTheme="majorHAnsi" w:hAnsiTheme="majorHAnsi"/>
          <w:b/>
          <w:bCs/>
          <w:sz w:val="24"/>
          <w:szCs w:val="24"/>
        </w:rPr>
        <w:t xml:space="preserve">TR </w:t>
      </w:r>
      <w:r w:rsidR="00231F21" w:rsidRPr="009F1A67">
        <w:rPr>
          <w:rFonts w:asciiTheme="majorHAnsi" w:hAnsiTheme="majorHAnsi"/>
          <w:b/>
          <w:bCs/>
          <w:sz w:val="24"/>
          <w:szCs w:val="24"/>
        </w:rPr>
        <w:t>3:30-4:45 p.m.</w:t>
      </w:r>
      <w:proofErr w:type="gramEnd"/>
    </w:p>
    <w:p w14:paraId="05A1DB65" w14:textId="77777777" w:rsidR="0079206C" w:rsidRPr="009F1A67" w:rsidRDefault="0079206C" w:rsidP="00C04B5A">
      <w:pPr>
        <w:spacing w:after="0" w:line="240" w:lineRule="auto"/>
        <w:jc w:val="center"/>
        <w:rPr>
          <w:rFonts w:asciiTheme="majorHAnsi" w:hAnsiTheme="majorHAnsi"/>
          <w:sz w:val="24"/>
          <w:szCs w:val="24"/>
        </w:rPr>
      </w:pPr>
      <w:r w:rsidRPr="009F1A67">
        <w:rPr>
          <w:rFonts w:asciiTheme="majorHAnsi" w:hAnsiTheme="majorHAnsi"/>
          <w:b/>
          <w:sz w:val="24"/>
          <w:szCs w:val="24"/>
        </w:rPr>
        <w:t>Instructor</w:t>
      </w:r>
      <w:r w:rsidRPr="009F1A67">
        <w:rPr>
          <w:rFonts w:asciiTheme="majorHAnsi" w:hAnsiTheme="majorHAnsi"/>
          <w:sz w:val="24"/>
          <w:szCs w:val="24"/>
        </w:rPr>
        <w:t>: Dr. David Faris</w:t>
      </w:r>
    </w:p>
    <w:p w14:paraId="2D6A6385" w14:textId="3A04C6E4" w:rsidR="0079206C" w:rsidRPr="009F1A67" w:rsidRDefault="0079206C" w:rsidP="00C04B5A">
      <w:pPr>
        <w:spacing w:after="0" w:line="240" w:lineRule="auto"/>
        <w:jc w:val="center"/>
        <w:rPr>
          <w:rFonts w:asciiTheme="majorHAnsi" w:hAnsiTheme="majorHAnsi"/>
          <w:sz w:val="24"/>
          <w:szCs w:val="24"/>
        </w:rPr>
      </w:pPr>
      <w:r w:rsidRPr="009F1A67">
        <w:rPr>
          <w:rFonts w:asciiTheme="majorHAnsi" w:hAnsiTheme="majorHAnsi"/>
          <w:b/>
          <w:sz w:val="24"/>
          <w:szCs w:val="24"/>
        </w:rPr>
        <w:t>Office</w:t>
      </w:r>
      <w:r w:rsidRPr="009F1A67">
        <w:rPr>
          <w:rFonts w:asciiTheme="majorHAnsi" w:hAnsiTheme="majorHAnsi"/>
          <w:sz w:val="24"/>
          <w:szCs w:val="24"/>
        </w:rPr>
        <w:t xml:space="preserve">: </w:t>
      </w:r>
      <w:r w:rsidR="00231F21" w:rsidRPr="009F1A67">
        <w:rPr>
          <w:rFonts w:asciiTheme="majorHAnsi" w:hAnsiTheme="majorHAnsi"/>
          <w:sz w:val="24"/>
          <w:szCs w:val="24"/>
        </w:rPr>
        <w:t>AUD 860</w:t>
      </w:r>
    </w:p>
    <w:p w14:paraId="6578B723" w14:textId="77777777" w:rsidR="0079206C" w:rsidRPr="009F1A67" w:rsidRDefault="0079206C" w:rsidP="00C04B5A">
      <w:pPr>
        <w:spacing w:after="0" w:line="240" w:lineRule="auto"/>
        <w:jc w:val="center"/>
        <w:rPr>
          <w:rFonts w:asciiTheme="majorHAnsi" w:hAnsiTheme="majorHAnsi"/>
          <w:sz w:val="24"/>
          <w:szCs w:val="24"/>
        </w:rPr>
      </w:pPr>
      <w:r w:rsidRPr="009F1A67">
        <w:rPr>
          <w:rFonts w:asciiTheme="majorHAnsi" w:hAnsiTheme="majorHAnsi"/>
          <w:b/>
          <w:sz w:val="24"/>
          <w:szCs w:val="24"/>
        </w:rPr>
        <w:t>Email</w:t>
      </w:r>
      <w:r w:rsidRPr="009F1A67">
        <w:rPr>
          <w:rFonts w:asciiTheme="majorHAnsi" w:hAnsiTheme="majorHAnsi"/>
          <w:sz w:val="24"/>
          <w:szCs w:val="24"/>
        </w:rPr>
        <w:t xml:space="preserve">: </w:t>
      </w:r>
      <w:hyperlink r:id="rId10" w:history="1">
        <w:r w:rsidRPr="009F1A67">
          <w:rPr>
            <w:rStyle w:val="Hyperlink"/>
            <w:rFonts w:asciiTheme="majorHAnsi" w:hAnsiTheme="majorHAnsi"/>
            <w:sz w:val="24"/>
            <w:szCs w:val="24"/>
          </w:rPr>
          <w:t>dfaris@roosevelt.edu</w:t>
        </w:r>
      </w:hyperlink>
    </w:p>
    <w:p w14:paraId="6316A10A" w14:textId="77777777" w:rsidR="00D52687" w:rsidRDefault="0079206C" w:rsidP="00C04B5A">
      <w:pPr>
        <w:spacing w:after="0" w:line="240" w:lineRule="auto"/>
        <w:jc w:val="center"/>
        <w:rPr>
          <w:rFonts w:asciiTheme="majorHAnsi" w:hAnsiTheme="majorHAnsi"/>
          <w:sz w:val="24"/>
          <w:szCs w:val="24"/>
        </w:rPr>
      </w:pPr>
      <w:r w:rsidRPr="009F1A67">
        <w:rPr>
          <w:rFonts w:asciiTheme="majorHAnsi" w:hAnsiTheme="majorHAnsi"/>
          <w:b/>
          <w:sz w:val="24"/>
          <w:szCs w:val="24"/>
        </w:rPr>
        <w:t>Office Phone</w:t>
      </w:r>
      <w:r w:rsidRPr="009F1A67">
        <w:rPr>
          <w:rFonts w:asciiTheme="majorHAnsi" w:hAnsiTheme="majorHAnsi"/>
          <w:sz w:val="24"/>
          <w:szCs w:val="24"/>
        </w:rPr>
        <w:t>: 312-</w:t>
      </w:r>
      <w:r w:rsidR="00C44FDB" w:rsidRPr="009F1A67">
        <w:rPr>
          <w:rFonts w:asciiTheme="majorHAnsi" w:hAnsiTheme="majorHAnsi"/>
          <w:sz w:val="24"/>
          <w:szCs w:val="24"/>
        </w:rPr>
        <w:t>322-7152</w:t>
      </w:r>
    </w:p>
    <w:p w14:paraId="5D34783C" w14:textId="40F57FD2" w:rsidR="005E7A80" w:rsidRPr="005E7A80" w:rsidRDefault="005E7A80" w:rsidP="00C04B5A">
      <w:pPr>
        <w:spacing w:after="0" w:line="240" w:lineRule="auto"/>
        <w:jc w:val="center"/>
        <w:rPr>
          <w:rFonts w:asciiTheme="majorHAnsi" w:hAnsiTheme="majorHAnsi"/>
          <w:b/>
          <w:sz w:val="24"/>
          <w:szCs w:val="24"/>
        </w:rPr>
      </w:pPr>
      <w:r w:rsidRPr="005E7A80">
        <w:rPr>
          <w:rFonts w:asciiTheme="majorHAnsi" w:hAnsiTheme="majorHAnsi"/>
          <w:b/>
          <w:sz w:val="24"/>
          <w:szCs w:val="24"/>
        </w:rPr>
        <w:t>Cell Phone: 215-908-5221 (urgent matters only)</w:t>
      </w:r>
    </w:p>
    <w:p w14:paraId="762CE8FA" w14:textId="580A9699" w:rsidR="0079206C" w:rsidRPr="009F1A67" w:rsidRDefault="00C44FDB" w:rsidP="00C04B5A">
      <w:pPr>
        <w:spacing w:after="0" w:line="240" w:lineRule="auto"/>
        <w:jc w:val="center"/>
        <w:rPr>
          <w:rFonts w:asciiTheme="majorHAnsi" w:hAnsiTheme="majorHAnsi"/>
          <w:sz w:val="24"/>
          <w:szCs w:val="24"/>
        </w:rPr>
      </w:pPr>
      <w:r w:rsidRPr="009F1A67">
        <w:rPr>
          <w:rFonts w:asciiTheme="majorHAnsi" w:hAnsiTheme="majorHAnsi"/>
          <w:sz w:val="24"/>
          <w:szCs w:val="24"/>
        </w:rPr>
        <w:t xml:space="preserve"> </w:t>
      </w:r>
      <w:r w:rsidRPr="009F1A67">
        <w:rPr>
          <w:rFonts w:asciiTheme="majorHAnsi" w:hAnsiTheme="majorHAnsi"/>
          <w:b/>
          <w:sz w:val="24"/>
          <w:szCs w:val="24"/>
        </w:rPr>
        <w:t>Office Hours</w:t>
      </w:r>
      <w:r w:rsidR="0079206C" w:rsidRPr="009F1A67">
        <w:rPr>
          <w:rFonts w:asciiTheme="majorHAnsi" w:hAnsiTheme="majorHAnsi"/>
          <w:sz w:val="24"/>
          <w:szCs w:val="24"/>
        </w:rPr>
        <w:t xml:space="preserve">: </w:t>
      </w:r>
      <w:r w:rsidR="00231F21" w:rsidRPr="009F1A67">
        <w:rPr>
          <w:rFonts w:asciiTheme="majorHAnsi" w:hAnsiTheme="majorHAnsi"/>
          <w:sz w:val="24"/>
          <w:szCs w:val="24"/>
        </w:rPr>
        <w:t>Wednesdays 1-4 p.m.</w:t>
      </w:r>
      <w:r w:rsidR="00C547B4" w:rsidRPr="009F1A67">
        <w:rPr>
          <w:rFonts w:asciiTheme="majorHAnsi" w:hAnsiTheme="majorHAnsi"/>
          <w:sz w:val="24"/>
          <w:szCs w:val="24"/>
        </w:rPr>
        <w:t xml:space="preserve"> and by appointment</w:t>
      </w:r>
    </w:p>
    <w:p w14:paraId="33F2B1B0" w14:textId="77777777" w:rsidR="00D52687" w:rsidRPr="009F1A67" w:rsidRDefault="00D52687" w:rsidP="00C04B5A">
      <w:pPr>
        <w:spacing w:after="0" w:line="240" w:lineRule="auto"/>
        <w:rPr>
          <w:rFonts w:asciiTheme="majorHAnsi" w:hAnsiTheme="majorHAnsi"/>
          <w:sz w:val="24"/>
          <w:szCs w:val="24"/>
        </w:rPr>
      </w:pPr>
    </w:p>
    <w:p w14:paraId="009771F3" w14:textId="77777777" w:rsidR="00112961" w:rsidRPr="009F1A67" w:rsidRDefault="005A3775" w:rsidP="00C04B5A">
      <w:pPr>
        <w:spacing w:after="0" w:line="240" w:lineRule="auto"/>
        <w:rPr>
          <w:rFonts w:asciiTheme="majorHAnsi" w:hAnsiTheme="majorHAnsi"/>
          <w:b/>
          <w:bCs/>
          <w:sz w:val="24"/>
          <w:szCs w:val="24"/>
        </w:rPr>
      </w:pPr>
      <w:r w:rsidRPr="009F1A67">
        <w:rPr>
          <w:rFonts w:asciiTheme="majorHAnsi" w:hAnsiTheme="majorHAnsi"/>
          <w:b/>
          <w:bCs/>
          <w:sz w:val="24"/>
          <w:szCs w:val="24"/>
        </w:rPr>
        <w:t>Course Description:</w:t>
      </w:r>
    </w:p>
    <w:p w14:paraId="4CFB35EB" w14:textId="10C15937" w:rsidR="00C04B5A" w:rsidRPr="009F1A67" w:rsidRDefault="00AD400A" w:rsidP="00C04B5A">
      <w:pPr>
        <w:spacing w:after="0" w:line="240" w:lineRule="auto"/>
        <w:ind w:firstLine="720"/>
        <w:rPr>
          <w:rFonts w:asciiTheme="majorHAnsi" w:hAnsiTheme="majorHAnsi"/>
          <w:sz w:val="24"/>
          <w:szCs w:val="24"/>
        </w:rPr>
      </w:pPr>
      <w:r w:rsidRPr="009F1A67">
        <w:rPr>
          <w:rFonts w:asciiTheme="majorHAnsi" w:hAnsiTheme="majorHAnsi"/>
          <w:sz w:val="24"/>
          <w:szCs w:val="24"/>
        </w:rPr>
        <w:t xml:space="preserve">International Relations of the Middle East </w:t>
      </w:r>
      <w:proofErr w:type="gramStart"/>
      <w:r w:rsidRPr="009F1A67">
        <w:rPr>
          <w:rFonts w:asciiTheme="majorHAnsi" w:hAnsiTheme="majorHAnsi"/>
          <w:sz w:val="24"/>
          <w:szCs w:val="24"/>
        </w:rPr>
        <w:t>explores</w:t>
      </w:r>
      <w:proofErr w:type="gramEnd"/>
      <w:r w:rsidRPr="009F1A67">
        <w:rPr>
          <w:rFonts w:asciiTheme="majorHAnsi" w:hAnsiTheme="majorHAnsi"/>
          <w:sz w:val="24"/>
          <w:szCs w:val="24"/>
        </w:rPr>
        <w:t xml:space="preserve"> the core questions</w:t>
      </w:r>
      <w:r w:rsidR="00D24949" w:rsidRPr="009F1A67">
        <w:rPr>
          <w:rFonts w:asciiTheme="majorHAnsi" w:hAnsiTheme="majorHAnsi"/>
          <w:sz w:val="24"/>
          <w:szCs w:val="24"/>
        </w:rPr>
        <w:t xml:space="preserve"> facing scholars and policymakers in the Middle East</w:t>
      </w:r>
      <w:r w:rsidR="005A3775" w:rsidRPr="009F1A67">
        <w:rPr>
          <w:rFonts w:asciiTheme="majorHAnsi" w:hAnsiTheme="majorHAnsi"/>
          <w:sz w:val="24"/>
          <w:szCs w:val="24"/>
        </w:rPr>
        <w:t>.</w:t>
      </w:r>
      <w:r w:rsidR="00662029" w:rsidRPr="009F1A67">
        <w:rPr>
          <w:rFonts w:asciiTheme="majorHAnsi" w:hAnsiTheme="majorHAnsi"/>
          <w:sz w:val="24"/>
          <w:szCs w:val="24"/>
        </w:rPr>
        <w:t xml:space="preserve"> </w:t>
      </w:r>
      <w:r w:rsidRPr="009F1A67">
        <w:rPr>
          <w:rFonts w:asciiTheme="majorHAnsi" w:hAnsiTheme="majorHAnsi"/>
          <w:sz w:val="24"/>
          <w:szCs w:val="24"/>
        </w:rPr>
        <w:t>Instead of reading the Middle East as a exotic or foreign region where the normal rules of diplomacy and state</w:t>
      </w:r>
      <w:r w:rsidR="00D24949" w:rsidRPr="009F1A67">
        <w:rPr>
          <w:rFonts w:asciiTheme="majorHAnsi" w:hAnsiTheme="majorHAnsi"/>
          <w:sz w:val="24"/>
          <w:szCs w:val="24"/>
        </w:rPr>
        <w:t>-</w:t>
      </w:r>
      <w:r w:rsidRPr="009F1A67">
        <w:rPr>
          <w:rFonts w:asciiTheme="majorHAnsi" w:hAnsiTheme="majorHAnsi"/>
          <w:sz w:val="24"/>
          <w:szCs w:val="24"/>
        </w:rPr>
        <w:t xml:space="preserve">making do not apply, this course conceptualizes the Middle East as a peripheral subsystem in the global order, and as a key battleground for both great powers seeking resource hegemony, as well as regional powers seeking local dominance within the subsystem. </w:t>
      </w:r>
      <w:r w:rsidR="00D24949" w:rsidRPr="009F1A67">
        <w:rPr>
          <w:rFonts w:asciiTheme="majorHAnsi" w:hAnsiTheme="majorHAnsi"/>
          <w:sz w:val="24"/>
          <w:szCs w:val="24"/>
        </w:rPr>
        <w:t>The course will analyze the ongoing influence of the Ottoman Empire’s disappearance, and its replacement by Western colonia</w:t>
      </w:r>
      <w:r w:rsidR="0020562A">
        <w:rPr>
          <w:rFonts w:asciiTheme="majorHAnsi" w:hAnsiTheme="majorHAnsi"/>
          <w:sz w:val="24"/>
          <w:szCs w:val="24"/>
        </w:rPr>
        <w:t>l creations</w:t>
      </w:r>
      <w:r w:rsidR="00D24949" w:rsidRPr="009F1A67">
        <w:rPr>
          <w:rFonts w:asciiTheme="majorHAnsi" w:hAnsiTheme="majorHAnsi"/>
          <w:sz w:val="24"/>
          <w:szCs w:val="24"/>
        </w:rPr>
        <w:t xml:space="preserve">, and </w:t>
      </w:r>
      <w:r w:rsidR="00363C45" w:rsidRPr="009F1A67">
        <w:rPr>
          <w:rFonts w:asciiTheme="majorHAnsi" w:hAnsiTheme="majorHAnsi"/>
          <w:sz w:val="24"/>
          <w:szCs w:val="24"/>
        </w:rPr>
        <w:t>will then proceed to 5</w:t>
      </w:r>
      <w:r w:rsidR="00D24949" w:rsidRPr="009F1A67">
        <w:rPr>
          <w:rFonts w:asciiTheme="majorHAnsi" w:hAnsiTheme="majorHAnsi"/>
          <w:sz w:val="24"/>
          <w:szCs w:val="24"/>
        </w:rPr>
        <w:t xml:space="preserve"> main topics: the Cold War and great power politics in the region; the Arab-Israeli conflict; the Iraq </w:t>
      </w:r>
      <w:r w:rsidR="00791F67" w:rsidRPr="009F1A67">
        <w:rPr>
          <w:rFonts w:asciiTheme="majorHAnsi" w:hAnsiTheme="majorHAnsi"/>
          <w:sz w:val="24"/>
          <w:szCs w:val="24"/>
        </w:rPr>
        <w:t xml:space="preserve">War; </w:t>
      </w:r>
      <w:r w:rsidR="00D24949" w:rsidRPr="009F1A67">
        <w:rPr>
          <w:rFonts w:asciiTheme="majorHAnsi" w:hAnsiTheme="majorHAnsi"/>
          <w:sz w:val="24"/>
          <w:szCs w:val="24"/>
        </w:rPr>
        <w:t>the ongoing strategic crisis of Iran</w:t>
      </w:r>
      <w:r w:rsidR="00791F67" w:rsidRPr="009F1A67">
        <w:rPr>
          <w:rFonts w:asciiTheme="majorHAnsi" w:hAnsiTheme="majorHAnsi"/>
          <w:sz w:val="24"/>
          <w:szCs w:val="24"/>
        </w:rPr>
        <w:t xml:space="preserve"> and the turmoil </w:t>
      </w:r>
      <w:r w:rsidR="00231F21" w:rsidRPr="009F1A67">
        <w:rPr>
          <w:rFonts w:asciiTheme="majorHAnsi" w:hAnsiTheme="majorHAnsi"/>
          <w:sz w:val="24"/>
          <w:szCs w:val="24"/>
        </w:rPr>
        <w:t>in Syria</w:t>
      </w:r>
      <w:r w:rsidR="00791F67" w:rsidRPr="009F1A67">
        <w:rPr>
          <w:rFonts w:asciiTheme="majorHAnsi" w:hAnsiTheme="majorHAnsi"/>
          <w:sz w:val="24"/>
          <w:szCs w:val="24"/>
        </w:rPr>
        <w:t xml:space="preserve">. </w:t>
      </w:r>
      <w:r w:rsidR="00D24949" w:rsidRPr="009F1A67">
        <w:rPr>
          <w:rFonts w:asciiTheme="majorHAnsi" w:hAnsiTheme="majorHAnsi"/>
          <w:sz w:val="24"/>
          <w:szCs w:val="24"/>
        </w:rPr>
        <w:t>Importantly, the foreign policies, aspirations, and orders of th</w:t>
      </w:r>
      <w:r w:rsidR="005E7A80">
        <w:rPr>
          <w:rFonts w:asciiTheme="majorHAnsi" w:hAnsiTheme="majorHAnsi"/>
          <w:sz w:val="24"/>
          <w:szCs w:val="24"/>
        </w:rPr>
        <w:t>e region’s states will not be treated</w:t>
      </w:r>
      <w:r w:rsidR="00D24949" w:rsidRPr="009F1A67">
        <w:rPr>
          <w:rFonts w:asciiTheme="majorHAnsi" w:hAnsiTheme="majorHAnsi"/>
          <w:sz w:val="24"/>
          <w:szCs w:val="24"/>
        </w:rPr>
        <w:t xml:space="preserve"> exclusively through Western eyes, but will also be interpreted according to the philosophies, strategies and goals of the people and states of the region itself. </w:t>
      </w:r>
    </w:p>
    <w:p w14:paraId="5C504C84" w14:textId="77777777" w:rsidR="005A3775" w:rsidRPr="009F1A67" w:rsidRDefault="005A3775" w:rsidP="00C04B5A">
      <w:pPr>
        <w:spacing w:after="0" w:line="240" w:lineRule="auto"/>
        <w:ind w:firstLine="720"/>
        <w:rPr>
          <w:rFonts w:asciiTheme="majorHAnsi" w:hAnsiTheme="majorHAnsi"/>
          <w:sz w:val="24"/>
          <w:szCs w:val="24"/>
        </w:rPr>
      </w:pPr>
    </w:p>
    <w:p w14:paraId="0F944896" w14:textId="77777777" w:rsidR="00112961" w:rsidRPr="009F1A67" w:rsidRDefault="00B033FD" w:rsidP="00C04B5A">
      <w:pPr>
        <w:spacing w:after="0" w:line="240" w:lineRule="auto"/>
        <w:rPr>
          <w:rFonts w:asciiTheme="majorHAnsi" w:hAnsiTheme="majorHAnsi"/>
          <w:b/>
          <w:bCs/>
          <w:sz w:val="24"/>
          <w:szCs w:val="24"/>
        </w:rPr>
      </w:pPr>
      <w:r w:rsidRPr="009F1A67">
        <w:rPr>
          <w:rFonts w:asciiTheme="majorHAnsi" w:hAnsiTheme="majorHAnsi"/>
          <w:b/>
          <w:bCs/>
          <w:sz w:val="24"/>
          <w:szCs w:val="24"/>
        </w:rPr>
        <w:t>Goals</w:t>
      </w:r>
      <w:r w:rsidR="008B14E2" w:rsidRPr="009F1A67">
        <w:rPr>
          <w:rFonts w:asciiTheme="majorHAnsi" w:hAnsiTheme="majorHAnsi"/>
          <w:b/>
          <w:bCs/>
          <w:sz w:val="24"/>
          <w:szCs w:val="24"/>
        </w:rPr>
        <w:t xml:space="preserve"> and Philosophy</w:t>
      </w:r>
      <w:r w:rsidRPr="009F1A67">
        <w:rPr>
          <w:rFonts w:asciiTheme="majorHAnsi" w:hAnsiTheme="majorHAnsi"/>
          <w:b/>
          <w:bCs/>
          <w:sz w:val="24"/>
          <w:szCs w:val="24"/>
        </w:rPr>
        <w:t xml:space="preserve">: </w:t>
      </w:r>
    </w:p>
    <w:p w14:paraId="46B153CC" w14:textId="77777777" w:rsidR="00C04B5A" w:rsidRPr="009F1A67" w:rsidRDefault="00C04B5A" w:rsidP="00C04B5A">
      <w:pPr>
        <w:spacing w:after="0" w:line="240" w:lineRule="auto"/>
        <w:rPr>
          <w:rFonts w:asciiTheme="majorHAnsi" w:hAnsiTheme="majorHAnsi"/>
          <w:sz w:val="24"/>
          <w:szCs w:val="24"/>
        </w:rPr>
      </w:pPr>
    </w:p>
    <w:p w14:paraId="1BE88085" w14:textId="07160722" w:rsidR="00B033FD" w:rsidRPr="009F1A67" w:rsidRDefault="00B033FD" w:rsidP="00C04B5A">
      <w:pPr>
        <w:spacing w:after="0" w:line="240" w:lineRule="auto"/>
        <w:rPr>
          <w:rFonts w:asciiTheme="majorHAnsi" w:hAnsiTheme="majorHAnsi"/>
          <w:sz w:val="24"/>
          <w:szCs w:val="24"/>
        </w:rPr>
      </w:pPr>
      <w:r w:rsidRPr="009F1A67">
        <w:rPr>
          <w:rFonts w:asciiTheme="majorHAnsi" w:hAnsiTheme="majorHAnsi"/>
          <w:sz w:val="24"/>
          <w:szCs w:val="24"/>
        </w:rPr>
        <w:t xml:space="preserve">The course is </w:t>
      </w:r>
      <w:r w:rsidR="0020562A">
        <w:rPr>
          <w:rFonts w:asciiTheme="majorHAnsi" w:hAnsiTheme="majorHAnsi"/>
          <w:sz w:val="24"/>
          <w:szCs w:val="24"/>
        </w:rPr>
        <w:t>designed</w:t>
      </w:r>
      <w:r w:rsidR="008B14E2" w:rsidRPr="009F1A67">
        <w:rPr>
          <w:rFonts w:asciiTheme="majorHAnsi" w:hAnsiTheme="majorHAnsi"/>
          <w:sz w:val="24"/>
          <w:szCs w:val="24"/>
        </w:rPr>
        <w:t xml:space="preserve"> to help you become </w:t>
      </w:r>
      <w:r w:rsidRPr="009F1A67">
        <w:rPr>
          <w:rFonts w:asciiTheme="majorHAnsi" w:hAnsiTheme="majorHAnsi"/>
          <w:sz w:val="24"/>
          <w:szCs w:val="24"/>
        </w:rPr>
        <w:t>conversant in the major political questions and themes that characterize publ</w:t>
      </w:r>
      <w:r w:rsidR="0020562A">
        <w:rPr>
          <w:rFonts w:asciiTheme="majorHAnsi" w:hAnsiTheme="majorHAnsi"/>
          <w:sz w:val="24"/>
          <w:szCs w:val="24"/>
        </w:rPr>
        <w:t xml:space="preserve">ic debate in the global order. </w:t>
      </w:r>
      <w:r w:rsidR="008B14E2" w:rsidRPr="009F1A67">
        <w:rPr>
          <w:rFonts w:asciiTheme="majorHAnsi" w:hAnsiTheme="majorHAnsi"/>
          <w:sz w:val="24"/>
          <w:szCs w:val="24"/>
        </w:rPr>
        <w:t>By the end of the course y</w:t>
      </w:r>
      <w:r w:rsidRPr="009F1A67">
        <w:rPr>
          <w:rFonts w:asciiTheme="majorHAnsi" w:hAnsiTheme="majorHAnsi"/>
          <w:sz w:val="24"/>
          <w:szCs w:val="24"/>
        </w:rPr>
        <w:t xml:space="preserve">ou will not just understand but be </w:t>
      </w:r>
      <w:r w:rsidRPr="00281456">
        <w:rPr>
          <w:rFonts w:asciiTheme="majorHAnsi" w:hAnsiTheme="majorHAnsi"/>
          <w:iCs/>
          <w:sz w:val="24"/>
          <w:szCs w:val="24"/>
        </w:rPr>
        <w:t>fluent</w:t>
      </w:r>
      <w:r w:rsidRPr="009F1A67">
        <w:rPr>
          <w:rFonts w:asciiTheme="majorHAnsi" w:hAnsiTheme="majorHAnsi"/>
          <w:sz w:val="24"/>
          <w:szCs w:val="24"/>
        </w:rPr>
        <w:t xml:space="preserve"> in the kinds of questions policymakers, scholars, and opinion-leaders </w:t>
      </w:r>
      <w:r w:rsidR="00093F1E" w:rsidRPr="009F1A67">
        <w:rPr>
          <w:rFonts w:asciiTheme="majorHAnsi" w:hAnsiTheme="majorHAnsi"/>
          <w:sz w:val="24"/>
          <w:szCs w:val="24"/>
        </w:rPr>
        <w:t>tackle on a daily basis</w:t>
      </w:r>
      <w:r w:rsidR="00D41CAB">
        <w:rPr>
          <w:rFonts w:asciiTheme="majorHAnsi" w:hAnsiTheme="majorHAnsi"/>
          <w:sz w:val="24"/>
          <w:szCs w:val="24"/>
        </w:rPr>
        <w:t xml:space="preserve">, by becoming immersed in the </w:t>
      </w:r>
      <w:r w:rsidR="00281456" w:rsidRPr="00281456">
        <w:rPr>
          <w:rFonts w:asciiTheme="majorHAnsi" w:hAnsiTheme="majorHAnsi"/>
          <w:i/>
          <w:sz w:val="24"/>
          <w:szCs w:val="24"/>
        </w:rPr>
        <w:t>discipline-specific</w:t>
      </w:r>
      <w:r w:rsidR="00281456">
        <w:rPr>
          <w:rFonts w:asciiTheme="majorHAnsi" w:hAnsiTheme="majorHAnsi"/>
          <w:sz w:val="24"/>
          <w:szCs w:val="24"/>
        </w:rPr>
        <w:t xml:space="preserve"> </w:t>
      </w:r>
      <w:r w:rsidR="00D41CAB" w:rsidRPr="00D41CAB">
        <w:rPr>
          <w:rFonts w:asciiTheme="majorHAnsi" w:hAnsiTheme="majorHAnsi"/>
          <w:i/>
          <w:sz w:val="24"/>
          <w:szCs w:val="24"/>
        </w:rPr>
        <w:t>content</w:t>
      </w:r>
      <w:r w:rsidR="00D41CAB">
        <w:rPr>
          <w:rFonts w:asciiTheme="majorHAnsi" w:hAnsiTheme="majorHAnsi"/>
          <w:sz w:val="24"/>
          <w:szCs w:val="24"/>
        </w:rPr>
        <w:t xml:space="preserve"> of the field</w:t>
      </w:r>
      <w:r w:rsidR="00093F1E" w:rsidRPr="009F1A67">
        <w:rPr>
          <w:rFonts w:asciiTheme="majorHAnsi" w:hAnsiTheme="majorHAnsi"/>
          <w:sz w:val="24"/>
          <w:szCs w:val="24"/>
        </w:rPr>
        <w:t>.</w:t>
      </w:r>
      <w:r w:rsidR="008B14E2" w:rsidRPr="009F1A67">
        <w:rPr>
          <w:rFonts w:asciiTheme="majorHAnsi" w:hAnsiTheme="majorHAnsi"/>
          <w:sz w:val="24"/>
          <w:szCs w:val="24"/>
        </w:rPr>
        <w:t xml:space="preserve"> </w:t>
      </w:r>
      <w:r w:rsidR="00D41CAB">
        <w:rPr>
          <w:rFonts w:asciiTheme="majorHAnsi" w:hAnsiTheme="majorHAnsi"/>
          <w:sz w:val="24"/>
          <w:szCs w:val="24"/>
        </w:rPr>
        <w:t xml:space="preserve">To that end, we will be working toward your ability to </w:t>
      </w:r>
      <w:r w:rsidR="00D41CAB" w:rsidRPr="00D41CAB">
        <w:rPr>
          <w:rFonts w:asciiTheme="majorHAnsi" w:hAnsiTheme="majorHAnsi"/>
          <w:i/>
          <w:sz w:val="24"/>
          <w:szCs w:val="24"/>
        </w:rPr>
        <w:t>effectively communicate</w:t>
      </w:r>
      <w:r w:rsidR="00D41CAB">
        <w:rPr>
          <w:rFonts w:asciiTheme="majorHAnsi" w:hAnsiTheme="majorHAnsi"/>
          <w:sz w:val="24"/>
          <w:szCs w:val="24"/>
        </w:rPr>
        <w:t xml:space="preserve"> ideas and concepts in the field of Middle East politics</w:t>
      </w:r>
      <w:r w:rsidR="00281456">
        <w:rPr>
          <w:rFonts w:asciiTheme="majorHAnsi" w:hAnsiTheme="majorHAnsi"/>
          <w:sz w:val="24"/>
          <w:szCs w:val="24"/>
        </w:rPr>
        <w:t xml:space="preserve">. Finally, Middle East politics will be read through the framework of </w:t>
      </w:r>
      <w:r w:rsidR="00281456" w:rsidRPr="005E7A80">
        <w:rPr>
          <w:rFonts w:asciiTheme="majorHAnsi" w:hAnsiTheme="majorHAnsi"/>
          <w:i/>
          <w:sz w:val="24"/>
          <w:szCs w:val="24"/>
        </w:rPr>
        <w:t>social justice</w:t>
      </w:r>
      <w:r w:rsidR="00281456">
        <w:rPr>
          <w:rFonts w:asciiTheme="majorHAnsi" w:hAnsiTheme="majorHAnsi"/>
          <w:sz w:val="24"/>
          <w:szCs w:val="24"/>
        </w:rPr>
        <w:t>, including imagining what kinds of policies, relationships and ideas would be most beneficial to the people of the region.</w:t>
      </w:r>
    </w:p>
    <w:p w14:paraId="419725C3" w14:textId="77777777" w:rsidR="00C04B5A" w:rsidRPr="009F1A67" w:rsidRDefault="00C04B5A" w:rsidP="00C04B5A">
      <w:pPr>
        <w:spacing w:after="0" w:line="240" w:lineRule="auto"/>
        <w:rPr>
          <w:rFonts w:asciiTheme="majorHAnsi" w:hAnsiTheme="majorHAnsi"/>
          <w:b/>
          <w:bCs/>
          <w:sz w:val="24"/>
          <w:szCs w:val="24"/>
        </w:rPr>
      </w:pPr>
    </w:p>
    <w:p w14:paraId="5E909390" w14:textId="77777777" w:rsidR="00C04B5A" w:rsidRPr="009F1A67" w:rsidRDefault="00C04B5A" w:rsidP="00C04B5A">
      <w:pPr>
        <w:spacing w:after="0" w:line="240" w:lineRule="auto"/>
        <w:rPr>
          <w:rFonts w:asciiTheme="majorHAnsi" w:hAnsiTheme="majorHAnsi"/>
          <w:b/>
          <w:bCs/>
          <w:sz w:val="24"/>
          <w:szCs w:val="24"/>
        </w:rPr>
      </w:pPr>
    </w:p>
    <w:p w14:paraId="6B79E077" w14:textId="77777777" w:rsidR="00C04B5A" w:rsidRPr="009F1A67" w:rsidRDefault="00C04B5A" w:rsidP="00C04B5A">
      <w:pPr>
        <w:spacing w:after="0" w:line="240" w:lineRule="auto"/>
        <w:rPr>
          <w:rFonts w:asciiTheme="majorHAnsi" w:hAnsiTheme="majorHAnsi"/>
          <w:b/>
          <w:bCs/>
          <w:sz w:val="24"/>
          <w:szCs w:val="24"/>
        </w:rPr>
      </w:pPr>
    </w:p>
    <w:p w14:paraId="3DA51750" w14:textId="77777777" w:rsidR="00C04B5A" w:rsidRPr="009F1A67" w:rsidRDefault="00C04B5A" w:rsidP="00C04B5A">
      <w:pPr>
        <w:spacing w:after="0" w:line="240" w:lineRule="auto"/>
        <w:rPr>
          <w:rFonts w:asciiTheme="majorHAnsi" w:hAnsiTheme="majorHAnsi"/>
          <w:b/>
          <w:bCs/>
          <w:sz w:val="24"/>
          <w:szCs w:val="24"/>
        </w:rPr>
      </w:pPr>
    </w:p>
    <w:p w14:paraId="017C2910" w14:textId="77777777" w:rsidR="00D52687" w:rsidRPr="009F1A67" w:rsidRDefault="00D52687" w:rsidP="00C04B5A">
      <w:pPr>
        <w:spacing w:after="0" w:line="240" w:lineRule="auto"/>
        <w:rPr>
          <w:rFonts w:asciiTheme="majorHAnsi" w:hAnsiTheme="majorHAnsi"/>
          <w:b/>
          <w:bCs/>
          <w:sz w:val="24"/>
          <w:szCs w:val="24"/>
        </w:rPr>
      </w:pPr>
      <w:r w:rsidRPr="009F1A67">
        <w:rPr>
          <w:rFonts w:asciiTheme="majorHAnsi" w:hAnsiTheme="majorHAnsi"/>
          <w:b/>
          <w:bCs/>
          <w:sz w:val="24"/>
          <w:szCs w:val="24"/>
        </w:rPr>
        <w:t xml:space="preserve">Required Texts: </w:t>
      </w:r>
    </w:p>
    <w:p w14:paraId="13400BDA" w14:textId="77777777" w:rsidR="00C04B5A" w:rsidRPr="009F1A67" w:rsidRDefault="00C04B5A" w:rsidP="00C04B5A">
      <w:pPr>
        <w:spacing w:after="0" w:line="240" w:lineRule="auto"/>
        <w:rPr>
          <w:rFonts w:asciiTheme="majorHAnsi" w:hAnsiTheme="majorHAnsi"/>
          <w:sz w:val="24"/>
          <w:szCs w:val="24"/>
        </w:rPr>
      </w:pPr>
    </w:p>
    <w:p w14:paraId="1B137727" w14:textId="77777777" w:rsidR="00363C45" w:rsidRPr="009F1A67" w:rsidRDefault="00D52687" w:rsidP="00C04B5A">
      <w:pPr>
        <w:spacing w:after="0" w:line="240" w:lineRule="auto"/>
        <w:rPr>
          <w:rFonts w:asciiTheme="majorHAnsi" w:hAnsiTheme="majorHAnsi"/>
          <w:sz w:val="24"/>
          <w:szCs w:val="24"/>
        </w:rPr>
      </w:pPr>
      <w:r w:rsidRPr="009F1A67">
        <w:rPr>
          <w:rFonts w:asciiTheme="majorHAnsi" w:hAnsiTheme="majorHAnsi"/>
          <w:sz w:val="24"/>
          <w:szCs w:val="24"/>
        </w:rPr>
        <w:t>The following texts are available for purchase in the university bookstore.</w:t>
      </w:r>
    </w:p>
    <w:p w14:paraId="54CEC0B0" w14:textId="77777777" w:rsidR="00D52687" w:rsidRPr="009F1A67" w:rsidRDefault="00D52687" w:rsidP="00C04B5A">
      <w:pPr>
        <w:spacing w:after="0" w:line="240" w:lineRule="auto"/>
        <w:rPr>
          <w:rFonts w:asciiTheme="majorHAnsi" w:hAnsiTheme="majorHAnsi"/>
          <w:sz w:val="24"/>
          <w:szCs w:val="24"/>
        </w:rPr>
      </w:pPr>
    </w:p>
    <w:p w14:paraId="1AC2F3E6" w14:textId="77777777" w:rsidR="00D24949" w:rsidRPr="009F1A67" w:rsidRDefault="00D24949" w:rsidP="00C04B5A">
      <w:pPr>
        <w:pStyle w:val="ListParagraph"/>
        <w:numPr>
          <w:ilvl w:val="0"/>
          <w:numId w:val="1"/>
        </w:numPr>
        <w:rPr>
          <w:rFonts w:asciiTheme="majorHAnsi" w:hAnsiTheme="majorHAnsi"/>
        </w:rPr>
      </w:pPr>
      <w:r w:rsidRPr="009F1A67">
        <w:rPr>
          <w:rFonts w:asciiTheme="majorHAnsi" w:hAnsiTheme="majorHAnsi"/>
        </w:rPr>
        <w:t xml:space="preserve">Fawcett, Louise. </w:t>
      </w:r>
      <w:r w:rsidRPr="009F1A67">
        <w:rPr>
          <w:rFonts w:asciiTheme="majorHAnsi" w:hAnsiTheme="majorHAnsi"/>
          <w:i/>
        </w:rPr>
        <w:t>International Relations of the Middle East</w:t>
      </w:r>
      <w:r w:rsidR="00791F67" w:rsidRPr="009F1A67">
        <w:rPr>
          <w:rFonts w:asciiTheme="majorHAnsi" w:hAnsiTheme="majorHAnsi"/>
        </w:rPr>
        <w:t xml:space="preserve">. </w:t>
      </w:r>
      <w:r w:rsidR="00791F67" w:rsidRPr="009F1A67">
        <w:rPr>
          <w:rFonts w:asciiTheme="majorHAnsi" w:hAnsiTheme="majorHAnsi"/>
          <w:b/>
        </w:rPr>
        <w:t>Third Edition</w:t>
      </w:r>
      <w:r w:rsidR="00791F67" w:rsidRPr="009F1A67">
        <w:rPr>
          <w:rFonts w:asciiTheme="majorHAnsi" w:hAnsiTheme="majorHAnsi"/>
        </w:rPr>
        <w:t>. Oxford University Press, 2013</w:t>
      </w:r>
      <w:r w:rsidRPr="009F1A67">
        <w:rPr>
          <w:rFonts w:asciiTheme="majorHAnsi" w:hAnsiTheme="majorHAnsi"/>
        </w:rPr>
        <w:t xml:space="preserve">. </w:t>
      </w:r>
      <w:r w:rsidR="00363C45" w:rsidRPr="009F1A67">
        <w:rPr>
          <w:rFonts w:asciiTheme="majorHAnsi" w:hAnsiTheme="majorHAnsi"/>
        </w:rPr>
        <w:t>(Oxford)</w:t>
      </w:r>
    </w:p>
    <w:p w14:paraId="39358CA4" w14:textId="77777777" w:rsidR="00791F67" w:rsidRPr="009F1A67" w:rsidRDefault="00D24949" w:rsidP="00C04B5A">
      <w:pPr>
        <w:pStyle w:val="ListParagraph"/>
        <w:numPr>
          <w:ilvl w:val="0"/>
          <w:numId w:val="1"/>
        </w:numPr>
        <w:rPr>
          <w:rFonts w:asciiTheme="majorHAnsi" w:hAnsiTheme="majorHAnsi"/>
        </w:rPr>
      </w:pPr>
      <w:r w:rsidRPr="009F1A67">
        <w:rPr>
          <w:rFonts w:asciiTheme="majorHAnsi" w:hAnsiTheme="majorHAnsi"/>
        </w:rPr>
        <w:t xml:space="preserve">Lesch, David W. </w:t>
      </w:r>
      <w:r w:rsidRPr="009F1A67">
        <w:rPr>
          <w:rFonts w:asciiTheme="majorHAnsi" w:hAnsiTheme="majorHAnsi"/>
          <w:i/>
        </w:rPr>
        <w:t>The Arab-Israeli Conflict: A Histor</w:t>
      </w:r>
      <w:r w:rsidRPr="009F1A67">
        <w:rPr>
          <w:rFonts w:asciiTheme="majorHAnsi" w:hAnsiTheme="majorHAnsi"/>
        </w:rPr>
        <w:t xml:space="preserve">y. </w:t>
      </w:r>
      <w:r w:rsidR="00363C45" w:rsidRPr="009F1A67">
        <w:rPr>
          <w:rFonts w:asciiTheme="majorHAnsi" w:hAnsiTheme="majorHAnsi"/>
        </w:rPr>
        <w:t>(Oxford)</w:t>
      </w:r>
    </w:p>
    <w:p w14:paraId="56613184" w14:textId="3C2C744C" w:rsidR="00791F67" w:rsidRPr="009F1A67" w:rsidRDefault="00EC3643" w:rsidP="00EC3643">
      <w:pPr>
        <w:pStyle w:val="ListParagraph"/>
        <w:numPr>
          <w:ilvl w:val="0"/>
          <w:numId w:val="1"/>
        </w:numPr>
        <w:rPr>
          <w:rFonts w:asciiTheme="majorHAnsi" w:hAnsiTheme="majorHAnsi"/>
        </w:rPr>
      </w:pPr>
      <w:r w:rsidRPr="009F1A67">
        <w:rPr>
          <w:rFonts w:asciiTheme="majorHAnsi" w:hAnsiTheme="majorHAnsi"/>
        </w:rPr>
        <w:t xml:space="preserve">Abboud, Samer N. </w:t>
      </w:r>
      <w:r w:rsidRPr="009F1A67">
        <w:rPr>
          <w:rFonts w:asciiTheme="majorHAnsi" w:hAnsiTheme="majorHAnsi"/>
          <w:i/>
        </w:rPr>
        <w:t>Syria.</w:t>
      </w:r>
      <w:r w:rsidRPr="009F1A67">
        <w:rPr>
          <w:rFonts w:asciiTheme="majorHAnsi" w:hAnsiTheme="majorHAnsi"/>
        </w:rPr>
        <w:t xml:space="preserve"> (Polity)</w:t>
      </w:r>
    </w:p>
    <w:p w14:paraId="69B568CC" w14:textId="77777777" w:rsidR="00662F9E" w:rsidRPr="009F1A67" w:rsidRDefault="00662F9E" w:rsidP="00C04B5A">
      <w:pPr>
        <w:pStyle w:val="ListParagraph"/>
        <w:rPr>
          <w:rFonts w:asciiTheme="majorHAnsi" w:hAnsiTheme="majorHAnsi"/>
        </w:rPr>
      </w:pPr>
    </w:p>
    <w:p w14:paraId="6F823DC3" w14:textId="32F425F5" w:rsidR="00662F9E" w:rsidRPr="009F1A67" w:rsidRDefault="00662F9E" w:rsidP="00C04B5A">
      <w:pPr>
        <w:spacing w:after="0" w:line="240" w:lineRule="auto"/>
        <w:rPr>
          <w:rFonts w:asciiTheme="majorHAnsi" w:hAnsiTheme="majorHAnsi"/>
          <w:i/>
          <w:sz w:val="24"/>
          <w:szCs w:val="24"/>
        </w:rPr>
      </w:pPr>
      <w:r w:rsidRPr="009F1A67">
        <w:rPr>
          <w:rFonts w:asciiTheme="majorHAnsi" w:hAnsiTheme="majorHAnsi"/>
          <w:i/>
          <w:sz w:val="24"/>
          <w:szCs w:val="24"/>
        </w:rPr>
        <w:t xml:space="preserve">All other readings will be posted well in advance on Blackboard. </w:t>
      </w:r>
      <w:proofErr w:type="gramStart"/>
      <w:r w:rsidRPr="009F1A67">
        <w:rPr>
          <w:rFonts w:asciiTheme="majorHAnsi" w:hAnsiTheme="majorHAnsi"/>
          <w:i/>
          <w:sz w:val="24"/>
          <w:szCs w:val="24"/>
        </w:rPr>
        <w:t xml:space="preserve">Such readings are denoted by a </w:t>
      </w:r>
      <w:r w:rsidR="003418A2">
        <w:rPr>
          <w:rFonts w:asciiTheme="majorHAnsi" w:hAnsiTheme="majorHAnsi"/>
          <w:b/>
          <w:sz w:val="24"/>
          <w:szCs w:val="24"/>
        </w:rPr>
        <w:t>{</w:t>
      </w:r>
      <w:r w:rsidRPr="009F1A67">
        <w:rPr>
          <w:rFonts w:asciiTheme="majorHAnsi" w:hAnsiTheme="majorHAnsi"/>
          <w:b/>
          <w:sz w:val="24"/>
          <w:szCs w:val="24"/>
        </w:rPr>
        <w:t>BB</w:t>
      </w:r>
      <w:r w:rsidR="003418A2">
        <w:rPr>
          <w:rFonts w:asciiTheme="majorHAnsi" w:hAnsiTheme="majorHAnsi"/>
          <w:b/>
          <w:sz w:val="24"/>
          <w:szCs w:val="24"/>
        </w:rPr>
        <w:t>}</w:t>
      </w:r>
      <w:proofErr w:type="gramEnd"/>
      <w:r w:rsidRPr="009F1A67">
        <w:rPr>
          <w:rFonts w:asciiTheme="majorHAnsi" w:hAnsiTheme="majorHAnsi"/>
          <w:i/>
          <w:sz w:val="24"/>
          <w:szCs w:val="24"/>
        </w:rPr>
        <w:t xml:space="preserve"> in the syllabus.</w:t>
      </w:r>
    </w:p>
    <w:p w14:paraId="72885201" w14:textId="77777777" w:rsidR="00C04B5A" w:rsidRPr="009F1A67" w:rsidRDefault="00C04B5A" w:rsidP="00C04B5A">
      <w:pPr>
        <w:spacing w:after="0" w:line="240" w:lineRule="auto"/>
        <w:rPr>
          <w:rFonts w:asciiTheme="majorHAnsi" w:hAnsiTheme="majorHAnsi"/>
          <w:b/>
          <w:bCs/>
          <w:sz w:val="24"/>
          <w:szCs w:val="24"/>
        </w:rPr>
      </w:pPr>
    </w:p>
    <w:p w14:paraId="72BEED6A" w14:textId="793FE917" w:rsidR="002F2BDF" w:rsidRPr="009F1A67" w:rsidRDefault="002F2BDF" w:rsidP="00C04B5A">
      <w:pPr>
        <w:spacing w:after="0" w:line="240" w:lineRule="auto"/>
        <w:rPr>
          <w:rFonts w:asciiTheme="majorHAnsi" w:hAnsiTheme="majorHAnsi"/>
          <w:sz w:val="24"/>
          <w:szCs w:val="24"/>
        </w:rPr>
      </w:pPr>
      <w:r w:rsidRPr="009F1A67">
        <w:rPr>
          <w:rFonts w:asciiTheme="majorHAnsi" w:hAnsiTheme="majorHAnsi"/>
          <w:b/>
          <w:bCs/>
          <w:sz w:val="24"/>
          <w:szCs w:val="24"/>
        </w:rPr>
        <w:t>Prerequisites:</w:t>
      </w:r>
      <w:r w:rsidRPr="009F1A67">
        <w:rPr>
          <w:rFonts w:asciiTheme="majorHAnsi" w:hAnsiTheme="majorHAnsi"/>
          <w:sz w:val="24"/>
          <w:szCs w:val="24"/>
        </w:rPr>
        <w:t xml:space="preserve"> </w:t>
      </w:r>
      <w:r w:rsidR="00C04B5A" w:rsidRPr="009F1A67">
        <w:rPr>
          <w:rFonts w:asciiTheme="majorHAnsi" w:hAnsiTheme="majorHAnsi"/>
          <w:sz w:val="24"/>
          <w:szCs w:val="24"/>
        </w:rPr>
        <w:t>POS 103</w:t>
      </w:r>
      <w:r w:rsidR="00C547B4" w:rsidRPr="009F1A67">
        <w:rPr>
          <w:rFonts w:asciiTheme="majorHAnsi" w:hAnsiTheme="majorHAnsi"/>
          <w:sz w:val="24"/>
          <w:szCs w:val="24"/>
        </w:rPr>
        <w:t xml:space="preserve"> with a C- minimum</w:t>
      </w:r>
      <w:r w:rsidR="00D41CAB">
        <w:rPr>
          <w:rFonts w:asciiTheme="majorHAnsi" w:hAnsiTheme="majorHAnsi"/>
          <w:sz w:val="24"/>
          <w:szCs w:val="24"/>
        </w:rPr>
        <w:t xml:space="preserve"> </w:t>
      </w:r>
      <w:r w:rsidR="00D41CAB" w:rsidRPr="005E7A80">
        <w:rPr>
          <w:rFonts w:asciiTheme="majorHAnsi" w:hAnsiTheme="majorHAnsi"/>
          <w:i/>
          <w:sz w:val="24"/>
          <w:szCs w:val="24"/>
        </w:rPr>
        <w:t>or</w:t>
      </w:r>
      <w:r w:rsidR="00D41CAB">
        <w:rPr>
          <w:rFonts w:asciiTheme="majorHAnsi" w:hAnsiTheme="majorHAnsi"/>
          <w:sz w:val="24"/>
          <w:szCs w:val="24"/>
        </w:rPr>
        <w:t xml:space="preserve"> instructor permission</w:t>
      </w:r>
      <w:r w:rsidR="00C547B4" w:rsidRPr="009F1A67">
        <w:rPr>
          <w:rFonts w:asciiTheme="majorHAnsi" w:hAnsiTheme="majorHAnsi"/>
          <w:sz w:val="24"/>
          <w:szCs w:val="24"/>
        </w:rPr>
        <w:t>.</w:t>
      </w:r>
    </w:p>
    <w:p w14:paraId="21A701DB" w14:textId="77777777" w:rsidR="00C04B5A" w:rsidRPr="009F1A67" w:rsidRDefault="00C04B5A" w:rsidP="00C04B5A">
      <w:pPr>
        <w:spacing w:after="0" w:line="240" w:lineRule="auto"/>
        <w:rPr>
          <w:rFonts w:asciiTheme="majorHAnsi" w:hAnsiTheme="majorHAnsi"/>
          <w:b/>
          <w:bCs/>
          <w:sz w:val="24"/>
          <w:szCs w:val="24"/>
        </w:rPr>
      </w:pPr>
    </w:p>
    <w:p w14:paraId="1EFEFC43" w14:textId="77777777" w:rsidR="0056140F" w:rsidRPr="009F1A67" w:rsidRDefault="0056140F" w:rsidP="00C04B5A">
      <w:pPr>
        <w:spacing w:after="0" w:line="240" w:lineRule="auto"/>
        <w:rPr>
          <w:rFonts w:asciiTheme="majorHAnsi" w:hAnsiTheme="majorHAnsi"/>
          <w:b/>
          <w:bCs/>
          <w:sz w:val="24"/>
          <w:szCs w:val="24"/>
        </w:rPr>
      </w:pPr>
      <w:r w:rsidRPr="009F1A67">
        <w:rPr>
          <w:rFonts w:asciiTheme="majorHAnsi" w:hAnsiTheme="majorHAnsi"/>
          <w:b/>
          <w:bCs/>
          <w:sz w:val="24"/>
          <w:szCs w:val="24"/>
        </w:rPr>
        <w:t xml:space="preserve">Attendance and Punctuality: </w:t>
      </w:r>
    </w:p>
    <w:p w14:paraId="372057AE" w14:textId="77777777" w:rsidR="00C04B5A" w:rsidRPr="009F1A67" w:rsidRDefault="00C04B5A" w:rsidP="00C04B5A">
      <w:pPr>
        <w:spacing w:after="0" w:line="240" w:lineRule="auto"/>
        <w:rPr>
          <w:rFonts w:asciiTheme="majorHAnsi" w:hAnsiTheme="majorHAnsi"/>
          <w:sz w:val="24"/>
          <w:szCs w:val="24"/>
        </w:rPr>
      </w:pPr>
    </w:p>
    <w:p w14:paraId="6ED070AB" w14:textId="222D49D4" w:rsidR="00C04B5A" w:rsidRPr="009F1A67" w:rsidRDefault="00C04B5A" w:rsidP="00C04B5A">
      <w:pPr>
        <w:spacing w:after="0" w:line="240" w:lineRule="auto"/>
        <w:rPr>
          <w:rFonts w:asciiTheme="majorHAnsi" w:hAnsiTheme="majorHAnsi"/>
          <w:sz w:val="24"/>
          <w:szCs w:val="24"/>
        </w:rPr>
      </w:pPr>
      <w:r w:rsidRPr="009F1A67">
        <w:rPr>
          <w:rFonts w:asciiTheme="majorHAnsi" w:hAnsiTheme="majorHAnsi"/>
          <w:sz w:val="24"/>
          <w:szCs w:val="24"/>
        </w:rPr>
        <w:t xml:space="preserve">Attendance for this course is </w:t>
      </w:r>
      <w:r w:rsidR="0091345B" w:rsidRPr="009F1A67">
        <w:rPr>
          <w:rFonts w:asciiTheme="majorHAnsi" w:hAnsiTheme="majorHAnsi"/>
          <w:sz w:val="24"/>
          <w:szCs w:val="24"/>
        </w:rPr>
        <w:t>mandatory. Eac</w:t>
      </w:r>
      <w:r w:rsidR="0020562A">
        <w:rPr>
          <w:rFonts w:asciiTheme="majorHAnsi" w:hAnsiTheme="majorHAnsi"/>
          <w:sz w:val="24"/>
          <w:szCs w:val="24"/>
        </w:rPr>
        <w:t>h student is allowed to miss three</w:t>
      </w:r>
      <w:r w:rsidR="0091345B" w:rsidRPr="009F1A67">
        <w:rPr>
          <w:rFonts w:asciiTheme="majorHAnsi" w:hAnsiTheme="majorHAnsi"/>
          <w:sz w:val="24"/>
          <w:szCs w:val="24"/>
        </w:rPr>
        <w:t xml:space="preserve"> classes without penalty. Each additional absence will deduct 3 points from your final grade.</w:t>
      </w:r>
    </w:p>
    <w:p w14:paraId="4D7F54BE" w14:textId="77777777" w:rsidR="00C04B5A" w:rsidRPr="009F1A67" w:rsidRDefault="00C04B5A" w:rsidP="00C04B5A">
      <w:pPr>
        <w:spacing w:after="0" w:line="240" w:lineRule="auto"/>
        <w:rPr>
          <w:rFonts w:asciiTheme="majorHAnsi" w:hAnsiTheme="majorHAnsi"/>
          <w:sz w:val="24"/>
          <w:szCs w:val="24"/>
        </w:rPr>
      </w:pPr>
    </w:p>
    <w:p w14:paraId="28E2EA58" w14:textId="77777777" w:rsidR="00C04B5A" w:rsidRPr="009F1A67" w:rsidRDefault="00C04B5A" w:rsidP="00C04B5A">
      <w:pPr>
        <w:spacing w:after="0" w:line="240" w:lineRule="auto"/>
        <w:rPr>
          <w:rFonts w:asciiTheme="majorHAnsi" w:hAnsiTheme="majorHAnsi"/>
          <w:b/>
          <w:bCs/>
          <w:sz w:val="24"/>
          <w:szCs w:val="24"/>
        </w:rPr>
      </w:pPr>
      <w:r w:rsidRPr="009F1A67">
        <w:rPr>
          <w:rFonts w:asciiTheme="majorHAnsi" w:hAnsiTheme="majorHAnsi"/>
          <w:b/>
          <w:bCs/>
          <w:sz w:val="24"/>
          <w:szCs w:val="24"/>
        </w:rPr>
        <w:t>Grade Components</w:t>
      </w:r>
    </w:p>
    <w:p w14:paraId="24450C56" w14:textId="77777777" w:rsidR="00D2685A" w:rsidRPr="009F1A67" w:rsidRDefault="00D2685A" w:rsidP="00C04B5A">
      <w:pPr>
        <w:spacing w:after="0" w:line="240" w:lineRule="auto"/>
        <w:rPr>
          <w:rFonts w:asciiTheme="majorHAnsi" w:hAnsiTheme="majorHAnsi"/>
          <w:b/>
          <w:bCs/>
          <w:sz w:val="24"/>
          <w:szCs w:val="24"/>
        </w:rPr>
      </w:pPr>
    </w:p>
    <w:p w14:paraId="07F6F4F8" w14:textId="19FFFC27" w:rsidR="00D2685A" w:rsidRPr="009F1A67" w:rsidRDefault="00CC4584" w:rsidP="00C04B5A">
      <w:pPr>
        <w:spacing w:after="0" w:line="240" w:lineRule="auto"/>
        <w:rPr>
          <w:rFonts w:asciiTheme="majorHAnsi" w:hAnsiTheme="majorHAnsi"/>
          <w:sz w:val="24"/>
          <w:szCs w:val="24"/>
        </w:rPr>
      </w:pPr>
      <w:r w:rsidRPr="009F1A67">
        <w:rPr>
          <w:rFonts w:asciiTheme="majorHAnsi" w:hAnsiTheme="majorHAnsi"/>
          <w:i/>
          <w:iCs/>
          <w:sz w:val="24"/>
          <w:szCs w:val="24"/>
          <w:u w:val="single"/>
        </w:rPr>
        <w:t>Mid-term Exam:</w:t>
      </w:r>
      <w:r w:rsidRPr="009F1A67">
        <w:rPr>
          <w:rFonts w:asciiTheme="majorHAnsi" w:hAnsiTheme="majorHAnsi"/>
          <w:sz w:val="24"/>
          <w:szCs w:val="24"/>
          <w:u w:val="single"/>
        </w:rPr>
        <w:t xml:space="preserve"> </w:t>
      </w:r>
      <w:r w:rsidRPr="009F1A67">
        <w:rPr>
          <w:rFonts w:asciiTheme="majorHAnsi" w:hAnsiTheme="majorHAnsi"/>
          <w:sz w:val="24"/>
          <w:szCs w:val="24"/>
        </w:rPr>
        <w:t xml:space="preserve">There will be </w:t>
      </w:r>
      <w:r w:rsidR="00C547B4" w:rsidRPr="009F1A67">
        <w:rPr>
          <w:rFonts w:asciiTheme="majorHAnsi" w:hAnsiTheme="majorHAnsi"/>
          <w:sz w:val="24"/>
          <w:szCs w:val="24"/>
        </w:rPr>
        <w:t xml:space="preserve">an in-class </w:t>
      </w:r>
      <w:r w:rsidRPr="009F1A67">
        <w:rPr>
          <w:rFonts w:asciiTheme="majorHAnsi" w:hAnsiTheme="majorHAnsi"/>
          <w:sz w:val="24"/>
          <w:szCs w:val="24"/>
        </w:rPr>
        <w:t xml:space="preserve">midterm, administered on </w:t>
      </w:r>
      <w:r w:rsidR="0020562A">
        <w:rPr>
          <w:rFonts w:asciiTheme="majorHAnsi" w:hAnsiTheme="majorHAnsi"/>
          <w:sz w:val="24"/>
          <w:szCs w:val="24"/>
        </w:rPr>
        <w:t>Thursday, March 3r</w:t>
      </w:r>
      <w:r w:rsidR="0020562A">
        <w:rPr>
          <w:rFonts w:asciiTheme="majorHAnsi" w:hAnsiTheme="majorHAnsi"/>
          <w:sz w:val="24"/>
          <w:szCs w:val="24"/>
          <w:vertAlign w:val="superscript"/>
        </w:rPr>
        <w:t>d</w:t>
      </w:r>
      <w:r w:rsidR="00C547B4" w:rsidRPr="009F1A67">
        <w:rPr>
          <w:rFonts w:asciiTheme="majorHAnsi" w:hAnsiTheme="majorHAnsi"/>
          <w:sz w:val="24"/>
          <w:szCs w:val="24"/>
        </w:rPr>
        <w:t>.</w:t>
      </w:r>
    </w:p>
    <w:p w14:paraId="034037E5" w14:textId="2F913B2F" w:rsidR="0091345B" w:rsidRPr="009F1A67" w:rsidRDefault="00C04B5A" w:rsidP="00C04B5A">
      <w:pPr>
        <w:spacing w:after="0" w:line="240" w:lineRule="auto"/>
        <w:rPr>
          <w:rFonts w:asciiTheme="majorHAnsi" w:hAnsiTheme="majorHAnsi"/>
          <w:sz w:val="24"/>
          <w:szCs w:val="24"/>
        </w:rPr>
      </w:pPr>
      <w:r w:rsidRPr="009F1A67">
        <w:rPr>
          <w:rFonts w:asciiTheme="majorHAnsi" w:hAnsiTheme="majorHAnsi"/>
          <w:i/>
          <w:iCs/>
          <w:sz w:val="24"/>
          <w:szCs w:val="24"/>
          <w:u w:val="single"/>
        </w:rPr>
        <w:t>Position Papers:</w:t>
      </w:r>
      <w:r w:rsidRPr="009F1A67">
        <w:rPr>
          <w:rFonts w:asciiTheme="majorHAnsi" w:hAnsiTheme="majorHAnsi"/>
          <w:sz w:val="24"/>
          <w:szCs w:val="24"/>
          <w:u w:val="single"/>
        </w:rPr>
        <w:t xml:space="preserve">  </w:t>
      </w:r>
      <w:r w:rsidRPr="009F1A67">
        <w:rPr>
          <w:rFonts w:asciiTheme="majorHAnsi" w:hAnsiTheme="majorHAnsi"/>
          <w:sz w:val="24"/>
          <w:szCs w:val="24"/>
        </w:rPr>
        <w:t xml:space="preserve">Each student will write </w:t>
      </w:r>
      <w:r w:rsidR="0091345B" w:rsidRPr="009F1A67">
        <w:rPr>
          <w:rFonts w:asciiTheme="majorHAnsi" w:hAnsiTheme="majorHAnsi"/>
          <w:sz w:val="24"/>
          <w:szCs w:val="24"/>
        </w:rPr>
        <w:t>three</w:t>
      </w:r>
      <w:r w:rsidR="00EA0EDD" w:rsidRPr="009F1A67">
        <w:rPr>
          <w:rFonts w:asciiTheme="majorHAnsi" w:hAnsiTheme="majorHAnsi"/>
          <w:sz w:val="24"/>
          <w:szCs w:val="24"/>
        </w:rPr>
        <w:t xml:space="preserve"> 1200-1500</w:t>
      </w:r>
      <w:r w:rsidRPr="009F1A67">
        <w:rPr>
          <w:rFonts w:asciiTheme="majorHAnsi" w:hAnsiTheme="majorHAnsi"/>
          <w:sz w:val="24"/>
          <w:szCs w:val="24"/>
        </w:rPr>
        <w:t xml:space="preserve"> word position papers on specific questions as stated in the syllabus. </w:t>
      </w:r>
      <w:proofErr w:type="gramStart"/>
      <w:r w:rsidRPr="009F1A67">
        <w:rPr>
          <w:rFonts w:asciiTheme="majorHAnsi" w:hAnsiTheme="majorHAnsi"/>
          <w:sz w:val="24"/>
          <w:szCs w:val="24"/>
        </w:rPr>
        <w:t>D</w:t>
      </w:r>
      <w:r w:rsidR="003418A2">
        <w:rPr>
          <w:rFonts w:asciiTheme="majorHAnsi" w:hAnsiTheme="majorHAnsi"/>
          <w:sz w:val="24"/>
          <w:szCs w:val="24"/>
        </w:rPr>
        <w:t>etails for these assignments will be</w:t>
      </w:r>
      <w:r w:rsidRPr="009F1A67">
        <w:rPr>
          <w:rFonts w:asciiTheme="majorHAnsi" w:hAnsiTheme="majorHAnsi"/>
          <w:sz w:val="24"/>
          <w:szCs w:val="24"/>
        </w:rPr>
        <w:t xml:space="preserve"> posted to Blackboard and will be distributed in class well in advance of the first due date.</w:t>
      </w:r>
      <w:proofErr w:type="gramEnd"/>
    </w:p>
    <w:p w14:paraId="03736011" w14:textId="73D6606F" w:rsidR="00C04B5A" w:rsidRPr="009F1A67" w:rsidRDefault="0091345B" w:rsidP="00C04B5A">
      <w:pPr>
        <w:spacing w:after="0" w:line="240" w:lineRule="auto"/>
        <w:rPr>
          <w:rFonts w:asciiTheme="majorHAnsi" w:hAnsiTheme="majorHAnsi"/>
          <w:sz w:val="24"/>
          <w:szCs w:val="24"/>
        </w:rPr>
      </w:pPr>
      <w:r w:rsidRPr="002827FB">
        <w:rPr>
          <w:rFonts w:asciiTheme="majorHAnsi" w:hAnsiTheme="majorHAnsi"/>
          <w:i/>
          <w:sz w:val="24"/>
          <w:szCs w:val="24"/>
          <w:u w:val="single"/>
        </w:rPr>
        <w:t>Final Exam</w:t>
      </w:r>
      <w:r w:rsidRPr="009F1A67">
        <w:rPr>
          <w:rFonts w:asciiTheme="majorHAnsi" w:hAnsiTheme="majorHAnsi"/>
          <w:sz w:val="24"/>
          <w:szCs w:val="24"/>
        </w:rPr>
        <w:t>: There will be an in-class final exam administered on the approved final exam date. See the Roosevelt University calendar for details.</w:t>
      </w:r>
      <w:r w:rsidR="00C04B5A" w:rsidRPr="009F1A67">
        <w:rPr>
          <w:rFonts w:asciiTheme="majorHAnsi" w:hAnsiTheme="majorHAnsi"/>
          <w:sz w:val="24"/>
          <w:szCs w:val="24"/>
        </w:rPr>
        <w:t xml:space="preserve"> </w:t>
      </w:r>
    </w:p>
    <w:p w14:paraId="7C391F46" w14:textId="69FC05AB" w:rsidR="00C04B5A" w:rsidRPr="009F1A67" w:rsidRDefault="00C04B5A" w:rsidP="00C04B5A">
      <w:pPr>
        <w:spacing w:after="0" w:line="240" w:lineRule="auto"/>
        <w:rPr>
          <w:rFonts w:asciiTheme="majorHAnsi" w:hAnsiTheme="majorHAnsi"/>
          <w:sz w:val="24"/>
          <w:szCs w:val="24"/>
        </w:rPr>
      </w:pPr>
      <w:r w:rsidRPr="009F1A67">
        <w:rPr>
          <w:rFonts w:asciiTheme="majorHAnsi" w:hAnsiTheme="majorHAnsi"/>
          <w:i/>
          <w:sz w:val="24"/>
          <w:szCs w:val="24"/>
          <w:u w:val="single"/>
        </w:rPr>
        <w:t>P</w:t>
      </w:r>
      <w:r w:rsidR="0091345B" w:rsidRPr="009F1A67">
        <w:rPr>
          <w:rFonts w:asciiTheme="majorHAnsi" w:hAnsiTheme="majorHAnsi"/>
          <w:i/>
          <w:sz w:val="24"/>
          <w:szCs w:val="24"/>
          <w:u w:val="single"/>
        </w:rPr>
        <w:t>resentations</w:t>
      </w:r>
      <w:r w:rsidRPr="009F1A67">
        <w:rPr>
          <w:rFonts w:asciiTheme="majorHAnsi" w:hAnsiTheme="majorHAnsi"/>
          <w:i/>
          <w:sz w:val="24"/>
          <w:szCs w:val="24"/>
          <w:u w:val="single"/>
        </w:rPr>
        <w:t xml:space="preserve">: </w:t>
      </w:r>
      <w:r w:rsidR="0091345B" w:rsidRPr="009F1A67">
        <w:rPr>
          <w:rFonts w:asciiTheme="majorHAnsi" w:hAnsiTheme="majorHAnsi"/>
          <w:sz w:val="24"/>
          <w:szCs w:val="24"/>
        </w:rPr>
        <w:t>Each student will be part of two different presentations on controversial issues in Middle East politics and history. Details will be distributed on the 2</w:t>
      </w:r>
      <w:r w:rsidR="0091345B" w:rsidRPr="009F1A67">
        <w:rPr>
          <w:rFonts w:asciiTheme="majorHAnsi" w:hAnsiTheme="majorHAnsi"/>
          <w:sz w:val="24"/>
          <w:szCs w:val="24"/>
          <w:vertAlign w:val="superscript"/>
        </w:rPr>
        <w:t>nd</w:t>
      </w:r>
      <w:r w:rsidR="0091345B" w:rsidRPr="009F1A67">
        <w:rPr>
          <w:rFonts w:asciiTheme="majorHAnsi" w:hAnsiTheme="majorHAnsi"/>
          <w:sz w:val="24"/>
          <w:szCs w:val="24"/>
        </w:rPr>
        <w:t xml:space="preserve"> day of class.</w:t>
      </w:r>
    </w:p>
    <w:p w14:paraId="32F42B89" w14:textId="5743CD9D" w:rsidR="0091345B" w:rsidRPr="009F1A67" w:rsidRDefault="0091345B" w:rsidP="00C04B5A">
      <w:pPr>
        <w:spacing w:after="0" w:line="240" w:lineRule="auto"/>
        <w:rPr>
          <w:rFonts w:asciiTheme="majorHAnsi" w:hAnsiTheme="majorHAnsi"/>
          <w:sz w:val="24"/>
          <w:szCs w:val="24"/>
        </w:rPr>
      </w:pPr>
      <w:r w:rsidRPr="002827FB">
        <w:rPr>
          <w:rFonts w:asciiTheme="majorHAnsi" w:hAnsiTheme="majorHAnsi"/>
          <w:i/>
          <w:sz w:val="24"/>
          <w:szCs w:val="24"/>
          <w:u w:val="single"/>
        </w:rPr>
        <w:t>Participation</w:t>
      </w:r>
      <w:r w:rsidRPr="002827FB">
        <w:rPr>
          <w:rFonts w:asciiTheme="majorHAnsi" w:hAnsiTheme="majorHAnsi"/>
          <w:sz w:val="24"/>
          <w:szCs w:val="24"/>
          <w:u w:val="single"/>
        </w:rPr>
        <w:t>:</w:t>
      </w:r>
      <w:r w:rsidRPr="009F1A67">
        <w:rPr>
          <w:rFonts w:asciiTheme="majorHAnsi" w:hAnsiTheme="majorHAnsi"/>
          <w:sz w:val="24"/>
          <w:szCs w:val="24"/>
        </w:rPr>
        <w:t xml:space="preserve"> Students will also receive a grade based on their contributions to class. The rubric is below:</w:t>
      </w:r>
    </w:p>
    <w:p w14:paraId="3671BBFD" w14:textId="77777777" w:rsidR="00C04B5A" w:rsidRPr="009F1A67" w:rsidRDefault="00C04B5A" w:rsidP="00C04B5A">
      <w:pPr>
        <w:spacing w:after="0" w:line="240" w:lineRule="auto"/>
        <w:rPr>
          <w:rFonts w:asciiTheme="majorHAnsi" w:hAnsiTheme="majorHAnsi"/>
          <w:sz w:val="24"/>
          <w:szCs w:val="24"/>
        </w:rPr>
      </w:pPr>
    </w:p>
    <w:p w14:paraId="4445A09E" w14:textId="77777777" w:rsidR="00C04B5A" w:rsidRPr="009F1A67" w:rsidRDefault="00C04B5A" w:rsidP="00C04B5A">
      <w:pPr>
        <w:spacing w:after="0" w:line="240" w:lineRule="auto"/>
        <w:rPr>
          <w:rFonts w:asciiTheme="majorHAnsi" w:hAnsiTheme="majorHAnsi"/>
          <w:sz w:val="24"/>
          <w:szCs w:val="24"/>
        </w:rPr>
      </w:pPr>
      <w:r w:rsidRPr="009F1A67">
        <w:rPr>
          <w:rFonts w:asciiTheme="majorHAnsi" w:hAnsiTheme="majorHAnsi"/>
          <w:sz w:val="24"/>
          <w:szCs w:val="24"/>
        </w:rPr>
        <w:t>A: Student rarely misses class, contributes frequently with thoughtful comments clearly drawn from a careful consideration of class materials.</w:t>
      </w:r>
    </w:p>
    <w:p w14:paraId="3E2FA0B8" w14:textId="77777777" w:rsidR="00C04B5A" w:rsidRPr="009F1A67" w:rsidRDefault="00C04B5A" w:rsidP="00C04B5A">
      <w:pPr>
        <w:spacing w:after="0" w:line="240" w:lineRule="auto"/>
        <w:rPr>
          <w:rFonts w:asciiTheme="majorHAnsi" w:hAnsiTheme="majorHAnsi"/>
          <w:sz w:val="24"/>
          <w:szCs w:val="24"/>
        </w:rPr>
      </w:pPr>
      <w:r w:rsidRPr="009F1A67">
        <w:rPr>
          <w:rFonts w:asciiTheme="majorHAnsi" w:hAnsiTheme="majorHAnsi"/>
          <w:sz w:val="24"/>
          <w:szCs w:val="24"/>
        </w:rPr>
        <w:t>B: Student rarely misses class, contributes occasionally with comments and questions that are clearly drawn from a consideration of class materials.</w:t>
      </w:r>
    </w:p>
    <w:p w14:paraId="44358C15" w14:textId="77777777" w:rsidR="00C04B5A" w:rsidRPr="009F1A67" w:rsidRDefault="00C04B5A" w:rsidP="00C04B5A">
      <w:pPr>
        <w:spacing w:after="0" w:line="240" w:lineRule="auto"/>
        <w:rPr>
          <w:rFonts w:asciiTheme="majorHAnsi" w:hAnsiTheme="majorHAnsi"/>
          <w:sz w:val="24"/>
          <w:szCs w:val="24"/>
        </w:rPr>
      </w:pPr>
      <w:r w:rsidRPr="009F1A67">
        <w:rPr>
          <w:rFonts w:asciiTheme="majorHAnsi" w:hAnsiTheme="majorHAnsi"/>
          <w:sz w:val="24"/>
          <w:szCs w:val="24"/>
        </w:rPr>
        <w:t>C: Student misses class frequently, and participates with comments that betray a lack of engagement with class materials. A C will also be assigned to students who attend class diligently but never contribute to class discussions.</w:t>
      </w:r>
    </w:p>
    <w:p w14:paraId="554BE848" w14:textId="77777777" w:rsidR="00C04B5A" w:rsidRPr="009F1A67" w:rsidRDefault="00C04B5A" w:rsidP="00C04B5A">
      <w:pPr>
        <w:spacing w:after="0" w:line="240" w:lineRule="auto"/>
        <w:rPr>
          <w:rFonts w:asciiTheme="majorHAnsi" w:hAnsiTheme="majorHAnsi"/>
          <w:sz w:val="24"/>
          <w:szCs w:val="24"/>
        </w:rPr>
      </w:pPr>
      <w:r w:rsidRPr="009F1A67">
        <w:rPr>
          <w:rFonts w:asciiTheme="majorHAnsi" w:hAnsiTheme="majorHAnsi"/>
          <w:sz w:val="24"/>
          <w:szCs w:val="24"/>
        </w:rPr>
        <w:t xml:space="preserve">D: Student misses class very often and makes contributions to the class </w:t>
      </w:r>
      <w:proofErr w:type="gramStart"/>
      <w:r w:rsidRPr="009F1A67">
        <w:rPr>
          <w:rFonts w:asciiTheme="majorHAnsi" w:hAnsiTheme="majorHAnsi"/>
          <w:sz w:val="24"/>
          <w:szCs w:val="24"/>
        </w:rPr>
        <w:t>environment that are</w:t>
      </w:r>
      <w:proofErr w:type="gramEnd"/>
      <w:r w:rsidRPr="009F1A67">
        <w:rPr>
          <w:rFonts w:asciiTheme="majorHAnsi" w:hAnsiTheme="majorHAnsi"/>
          <w:sz w:val="24"/>
          <w:szCs w:val="24"/>
        </w:rPr>
        <w:t xml:space="preserve"> an obvious distraction from the materials, ideas and issues under consideration.</w:t>
      </w:r>
    </w:p>
    <w:p w14:paraId="5C1AE626" w14:textId="77777777" w:rsidR="00C04B5A" w:rsidRPr="009F1A67" w:rsidRDefault="00C04B5A" w:rsidP="00C04B5A">
      <w:pPr>
        <w:spacing w:after="0" w:line="240" w:lineRule="auto"/>
        <w:rPr>
          <w:rFonts w:asciiTheme="majorHAnsi" w:hAnsiTheme="majorHAnsi"/>
          <w:sz w:val="24"/>
          <w:szCs w:val="24"/>
          <w:u w:val="single"/>
        </w:rPr>
      </w:pPr>
      <w:r w:rsidRPr="009F1A67">
        <w:rPr>
          <w:rFonts w:asciiTheme="majorHAnsi" w:hAnsiTheme="majorHAnsi"/>
          <w:sz w:val="24"/>
          <w:szCs w:val="24"/>
        </w:rPr>
        <w:t>F: Student rarely if ever shows up for class.</w:t>
      </w:r>
    </w:p>
    <w:p w14:paraId="0EFC3166" w14:textId="77777777" w:rsidR="00C04B5A" w:rsidRPr="009F1A67" w:rsidRDefault="00C04B5A" w:rsidP="00C04B5A">
      <w:pPr>
        <w:spacing w:after="0" w:line="240" w:lineRule="auto"/>
        <w:rPr>
          <w:rFonts w:asciiTheme="majorHAnsi" w:hAnsiTheme="majorHAnsi"/>
          <w:sz w:val="24"/>
          <w:szCs w:val="24"/>
        </w:rPr>
      </w:pPr>
    </w:p>
    <w:p w14:paraId="7BFFD79D" w14:textId="77777777" w:rsidR="00C04B5A" w:rsidRPr="009F1A67" w:rsidRDefault="00C04B5A" w:rsidP="00C04B5A">
      <w:pPr>
        <w:spacing w:after="0" w:line="240" w:lineRule="auto"/>
        <w:rPr>
          <w:rFonts w:asciiTheme="majorHAnsi" w:hAnsiTheme="majorHAnsi"/>
          <w:i/>
          <w:sz w:val="24"/>
          <w:szCs w:val="24"/>
          <w:u w:val="single"/>
        </w:rPr>
      </w:pPr>
    </w:p>
    <w:p w14:paraId="37CCDE1E" w14:textId="77777777" w:rsidR="003701C4" w:rsidRPr="00392CB8" w:rsidRDefault="003701C4" w:rsidP="003701C4">
      <w:pPr>
        <w:spacing w:after="0" w:line="240" w:lineRule="auto"/>
        <w:rPr>
          <w:rFonts w:cs="Arial"/>
          <w:b/>
          <w:sz w:val="24"/>
          <w:szCs w:val="24"/>
        </w:rPr>
      </w:pPr>
      <w:r w:rsidRPr="00392CB8">
        <w:rPr>
          <w:rFonts w:cs="Arial"/>
          <w:b/>
          <w:sz w:val="24"/>
          <w:szCs w:val="24"/>
        </w:rPr>
        <w:t>Written assignments are due on the assigned due dates and promptly at the times specified on the assignments.  Late assignments will be penalized as follows:</w:t>
      </w:r>
    </w:p>
    <w:p w14:paraId="4971FE83" w14:textId="3FC19360" w:rsidR="003701C4" w:rsidRPr="00392CB8" w:rsidRDefault="002827FB" w:rsidP="003701C4">
      <w:pPr>
        <w:pStyle w:val="ListParagraph"/>
        <w:numPr>
          <w:ilvl w:val="0"/>
          <w:numId w:val="2"/>
        </w:numPr>
        <w:rPr>
          <w:rFonts w:cs="Arial"/>
          <w:b/>
        </w:rPr>
      </w:pPr>
      <w:r>
        <w:rPr>
          <w:rFonts w:cs="Arial"/>
        </w:rPr>
        <w:t>1 min – 12 hours past due: GRATIS</w:t>
      </w:r>
    </w:p>
    <w:p w14:paraId="353DCAB9" w14:textId="22702C90" w:rsidR="003701C4" w:rsidRPr="00392CB8" w:rsidRDefault="003701C4" w:rsidP="003701C4">
      <w:pPr>
        <w:pStyle w:val="ListParagraph"/>
        <w:numPr>
          <w:ilvl w:val="0"/>
          <w:numId w:val="2"/>
        </w:numPr>
        <w:rPr>
          <w:rFonts w:cs="Arial"/>
          <w:b/>
        </w:rPr>
      </w:pPr>
      <w:r w:rsidRPr="00392CB8">
        <w:rPr>
          <w:rFonts w:cs="Arial"/>
        </w:rPr>
        <w:t>12</w:t>
      </w:r>
      <w:r w:rsidR="002827FB">
        <w:rPr>
          <w:rFonts w:cs="Arial"/>
        </w:rPr>
        <w:t xml:space="preserve"> hours to 24 hours past due: -5</w:t>
      </w:r>
      <w:r w:rsidRPr="00392CB8">
        <w:rPr>
          <w:rFonts w:cs="Arial"/>
        </w:rPr>
        <w:t>%</w:t>
      </w:r>
    </w:p>
    <w:p w14:paraId="1E96DA99" w14:textId="3E32BFDC" w:rsidR="003701C4" w:rsidRPr="00392CB8" w:rsidRDefault="003701C4" w:rsidP="003701C4">
      <w:pPr>
        <w:pStyle w:val="ListParagraph"/>
        <w:numPr>
          <w:ilvl w:val="0"/>
          <w:numId w:val="2"/>
        </w:numPr>
        <w:rPr>
          <w:rFonts w:cs="Arial"/>
          <w:b/>
        </w:rPr>
      </w:pPr>
      <w:r w:rsidRPr="00392CB8">
        <w:rPr>
          <w:rFonts w:cs="Arial"/>
        </w:rPr>
        <w:lastRenderedPageBreak/>
        <w:t>24</w:t>
      </w:r>
      <w:r w:rsidR="002827FB">
        <w:rPr>
          <w:rFonts w:cs="Arial"/>
        </w:rPr>
        <w:t xml:space="preserve"> hours to 36 hours past due: -10</w:t>
      </w:r>
      <w:r w:rsidRPr="00392CB8">
        <w:rPr>
          <w:rFonts w:cs="Arial"/>
        </w:rPr>
        <w:t>%</w:t>
      </w:r>
    </w:p>
    <w:p w14:paraId="1C4CECB0" w14:textId="1665065E" w:rsidR="003701C4" w:rsidRPr="00392CB8" w:rsidRDefault="003701C4" w:rsidP="003701C4">
      <w:pPr>
        <w:pStyle w:val="ListParagraph"/>
        <w:numPr>
          <w:ilvl w:val="0"/>
          <w:numId w:val="2"/>
        </w:numPr>
        <w:rPr>
          <w:rFonts w:cs="Arial"/>
          <w:b/>
        </w:rPr>
      </w:pPr>
      <w:r w:rsidRPr="00392CB8">
        <w:rPr>
          <w:rFonts w:cs="Arial"/>
        </w:rPr>
        <w:t>36 hours to 48 h</w:t>
      </w:r>
      <w:r w:rsidR="002827FB">
        <w:rPr>
          <w:rFonts w:cs="Arial"/>
        </w:rPr>
        <w:t>ours past due: -20</w:t>
      </w:r>
      <w:r w:rsidRPr="00392CB8">
        <w:rPr>
          <w:rFonts w:cs="Arial"/>
        </w:rPr>
        <w:t>%</w:t>
      </w:r>
    </w:p>
    <w:p w14:paraId="4E20CBE4" w14:textId="1EE2CBB7" w:rsidR="003701C4" w:rsidRPr="00392CB8" w:rsidRDefault="003701C4" w:rsidP="003701C4">
      <w:pPr>
        <w:pStyle w:val="ListParagraph"/>
        <w:numPr>
          <w:ilvl w:val="0"/>
          <w:numId w:val="2"/>
        </w:numPr>
        <w:rPr>
          <w:rFonts w:cs="Arial"/>
        </w:rPr>
      </w:pPr>
      <w:r w:rsidRPr="00392CB8">
        <w:rPr>
          <w:rFonts w:cs="Arial"/>
        </w:rPr>
        <w:t xml:space="preserve">48 hours past due: Assignments </w:t>
      </w:r>
      <w:r w:rsidR="0020562A">
        <w:rPr>
          <w:rFonts w:cs="Arial"/>
        </w:rPr>
        <w:t>Accepted at 70</w:t>
      </w:r>
      <w:r w:rsidR="002827FB">
        <w:rPr>
          <w:rFonts w:cs="Arial"/>
        </w:rPr>
        <w:t>% credit</w:t>
      </w:r>
    </w:p>
    <w:p w14:paraId="5B3ACD42" w14:textId="77777777" w:rsidR="003701C4" w:rsidRPr="00392CB8" w:rsidRDefault="003701C4" w:rsidP="003701C4">
      <w:pPr>
        <w:spacing w:after="0" w:line="240" w:lineRule="auto"/>
        <w:rPr>
          <w:rFonts w:cs="Arial"/>
          <w:b/>
          <w:sz w:val="24"/>
          <w:szCs w:val="24"/>
        </w:rPr>
      </w:pPr>
    </w:p>
    <w:p w14:paraId="79E1383C" w14:textId="77777777" w:rsidR="003701C4" w:rsidRPr="00392CB8" w:rsidRDefault="003701C4" w:rsidP="003701C4">
      <w:pPr>
        <w:spacing w:after="0" w:line="240" w:lineRule="auto"/>
        <w:rPr>
          <w:rFonts w:cs="Arial"/>
          <w:sz w:val="24"/>
          <w:szCs w:val="24"/>
        </w:rPr>
      </w:pPr>
      <w:r w:rsidRPr="00392CB8">
        <w:rPr>
          <w:rFonts w:cs="Arial"/>
          <w:b/>
          <w:sz w:val="24"/>
          <w:szCs w:val="24"/>
        </w:rPr>
        <w:t>You are responsible for sending the correct file in the correct format</w:t>
      </w:r>
      <w:r w:rsidRPr="00392CB8">
        <w:rPr>
          <w:rFonts w:cs="Arial"/>
          <w:sz w:val="24"/>
          <w:szCs w:val="24"/>
        </w:rPr>
        <w:t>. Emails without attachments, or emails containing files other than Word documents, will be regarded as not fulfilling the assignment. You may not under any circumstances:</w:t>
      </w:r>
    </w:p>
    <w:p w14:paraId="50375F24" w14:textId="77777777" w:rsidR="003701C4" w:rsidRPr="00392CB8" w:rsidRDefault="003701C4" w:rsidP="003701C4">
      <w:pPr>
        <w:pStyle w:val="ListParagraph"/>
        <w:numPr>
          <w:ilvl w:val="0"/>
          <w:numId w:val="2"/>
        </w:numPr>
        <w:rPr>
          <w:rFonts w:cs="Arial"/>
        </w:rPr>
      </w:pPr>
      <w:r w:rsidRPr="00392CB8">
        <w:rPr>
          <w:rFonts w:cs="Arial"/>
        </w:rPr>
        <w:t>Claim that you saved the email in draft form but simply forgot to send it</w:t>
      </w:r>
    </w:p>
    <w:p w14:paraId="7749BFF7" w14:textId="77777777" w:rsidR="003701C4" w:rsidRPr="00392CB8" w:rsidRDefault="003701C4" w:rsidP="003701C4">
      <w:pPr>
        <w:pStyle w:val="ListParagraph"/>
        <w:numPr>
          <w:ilvl w:val="0"/>
          <w:numId w:val="2"/>
        </w:numPr>
        <w:rPr>
          <w:rFonts w:cs="Arial"/>
        </w:rPr>
      </w:pPr>
      <w:r w:rsidRPr="00392CB8">
        <w:rPr>
          <w:rFonts w:cs="Arial"/>
        </w:rPr>
        <w:t>Claim that you sent the email to the wrong address</w:t>
      </w:r>
    </w:p>
    <w:p w14:paraId="63566967" w14:textId="77777777" w:rsidR="003701C4" w:rsidRPr="00392CB8" w:rsidRDefault="003701C4" w:rsidP="003701C4">
      <w:pPr>
        <w:pStyle w:val="ListParagraph"/>
        <w:numPr>
          <w:ilvl w:val="0"/>
          <w:numId w:val="2"/>
        </w:numPr>
        <w:rPr>
          <w:rFonts w:cs="Arial"/>
        </w:rPr>
      </w:pPr>
      <w:r w:rsidRPr="00392CB8">
        <w:rPr>
          <w:rFonts w:cs="Arial"/>
        </w:rPr>
        <w:t>Claim that you wrote the paper but simply forgot to send it to me</w:t>
      </w:r>
    </w:p>
    <w:p w14:paraId="05168C3B" w14:textId="77777777" w:rsidR="003701C4" w:rsidRPr="00392CB8" w:rsidRDefault="003701C4" w:rsidP="003701C4">
      <w:pPr>
        <w:pStyle w:val="ListParagraph"/>
        <w:numPr>
          <w:ilvl w:val="0"/>
          <w:numId w:val="2"/>
        </w:numPr>
        <w:rPr>
          <w:rFonts w:cs="Arial"/>
        </w:rPr>
      </w:pPr>
      <w:r w:rsidRPr="00392CB8">
        <w:rPr>
          <w:rFonts w:cs="Arial"/>
        </w:rPr>
        <w:t>Claim that you emailed me but forgot to attach the assignment</w:t>
      </w:r>
    </w:p>
    <w:p w14:paraId="4D0E77EB" w14:textId="77777777" w:rsidR="003701C4" w:rsidRPr="00392CB8" w:rsidRDefault="003701C4" w:rsidP="003701C4">
      <w:pPr>
        <w:pStyle w:val="ListParagraph"/>
        <w:numPr>
          <w:ilvl w:val="0"/>
          <w:numId w:val="2"/>
        </w:numPr>
        <w:rPr>
          <w:rFonts w:cs="Arial"/>
        </w:rPr>
      </w:pPr>
      <w:r w:rsidRPr="00392CB8">
        <w:rPr>
          <w:rFonts w:cs="Arial"/>
        </w:rPr>
        <w:t>Claim that the Internet is down where you live</w:t>
      </w:r>
    </w:p>
    <w:p w14:paraId="3F1B4CF6" w14:textId="77777777" w:rsidR="003701C4" w:rsidRPr="00392CB8" w:rsidRDefault="003701C4" w:rsidP="003701C4">
      <w:pPr>
        <w:pStyle w:val="ListParagraph"/>
        <w:numPr>
          <w:ilvl w:val="0"/>
          <w:numId w:val="2"/>
        </w:numPr>
        <w:rPr>
          <w:rFonts w:cs="Arial"/>
        </w:rPr>
      </w:pPr>
      <w:r w:rsidRPr="00392CB8">
        <w:rPr>
          <w:rFonts w:cs="Arial"/>
        </w:rPr>
        <w:t>Claim that your document was lost in a catastrophic computer crash</w:t>
      </w:r>
    </w:p>
    <w:p w14:paraId="15644400" w14:textId="77777777" w:rsidR="003701C4" w:rsidRPr="00392CB8" w:rsidRDefault="003701C4" w:rsidP="003701C4">
      <w:pPr>
        <w:pStyle w:val="ListParagraph"/>
        <w:numPr>
          <w:ilvl w:val="0"/>
          <w:numId w:val="2"/>
        </w:numPr>
        <w:rPr>
          <w:rFonts w:cs="Arial"/>
        </w:rPr>
      </w:pPr>
      <w:r w:rsidRPr="00392CB8">
        <w:rPr>
          <w:rFonts w:cs="Arial"/>
        </w:rPr>
        <w:t>Claim that your document was lost, stolen or otherwise corrupted</w:t>
      </w:r>
    </w:p>
    <w:p w14:paraId="4291642E" w14:textId="77777777" w:rsidR="003701C4" w:rsidRPr="00392CB8" w:rsidRDefault="003701C4" w:rsidP="003701C4">
      <w:pPr>
        <w:pStyle w:val="ListParagraph"/>
        <w:numPr>
          <w:ilvl w:val="0"/>
          <w:numId w:val="2"/>
        </w:numPr>
        <w:rPr>
          <w:rFonts w:cs="Arial"/>
        </w:rPr>
      </w:pPr>
      <w:r w:rsidRPr="00392CB8">
        <w:rPr>
          <w:rFonts w:cs="Arial"/>
        </w:rPr>
        <w:t>Email me days later with a different file claiming the file you sent me the first time was the wrong one. If you send the wrong file, you MUST realize and rectify the error within the timeframe of the due date.</w:t>
      </w:r>
    </w:p>
    <w:p w14:paraId="265DEC58" w14:textId="77777777" w:rsidR="003701C4" w:rsidRPr="00392CB8" w:rsidRDefault="003701C4" w:rsidP="003701C4">
      <w:pPr>
        <w:spacing w:after="0" w:line="240" w:lineRule="auto"/>
        <w:rPr>
          <w:b/>
          <w:bCs/>
          <w:sz w:val="24"/>
          <w:szCs w:val="24"/>
        </w:rPr>
      </w:pPr>
    </w:p>
    <w:p w14:paraId="7C40C1D5" w14:textId="77777777" w:rsidR="003701C4" w:rsidRPr="00392CB8" w:rsidRDefault="003701C4" w:rsidP="003701C4">
      <w:pPr>
        <w:spacing w:after="0" w:line="240" w:lineRule="auto"/>
        <w:rPr>
          <w:sz w:val="24"/>
          <w:szCs w:val="24"/>
        </w:rPr>
      </w:pPr>
      <w:r w:rsidRPr="00392CB8">
        <w:rPr>
          <w:b/>
          <w:sz w:val="24"/>
          <w:szCs w:val="24"/>
        </w:rPr>
        <w:t>The grading scale is as follows</w:t>
      </w:r>
      <w:r w:rsidRPr="00392CB8">
        <w:rPr>
          <w:sz w:val="24"/>
          <w:szCs w:val="24"/>
        </w:rPr>
        <w:t>.  Grades will be rounded down below .5, and rounded up for .5-.9 – i.e. an 89.4 is an 89, but an 89.5 is a 90.</w:t>
      </w:r>
    </w:p>
    <w:p w14:paraId="5B590EB9" w14:textId="77777777" w:rsidR="003701C4" w:rsidRPr="00392CB8" w:rsidRDefault="003701C4" w:rsidP="003701C4">
      <w:pPr>
        <w:spacing w:after="0" w:line="240" w:lineRule="auto"/>
        <w:rPr>
          <w:sz w:val="24"/>
          <w:szCs w:val="24"/>
        </w:rPr>
      </w:pPr>
    </w:p>
    <w:p w14:paraId="0296C346" w14:textId="77777777" w:rsidR="003701C4" w:rsidRPr="00392CB8" w:rsidRDefault="003701C4" w:rsidP="003701C4">
      <w:pPr>
        <w:spacing w:after="0" w:line="240" w:lineRule="auto"/>
        <w:rPr>
          <w:sz w:val="24"/>
          <w:szCs w:val="24"/>
        </w:rPr>
      </w:pPr>
      <w:r w:rsidRPr="00392CB8">
        <w:rPr>
          <w:sz w:val="24"/>
          <w:szCs w:val="24"/>
        </w:rPr>
        <w:t>92.5 – 100</w:t>
      </w:r>
      <w:proofErr w:type="gramStart"/>
      <w:r w:rsidRPr="00392CB8">
        <w:rPr>
          <w:sz w:val="24"/>
          <w:szCs w:val="24"/>
        </w:rPr>
        <w:t>% :</w:t>
      </w:r>
      <w:proofErr w:type="gramEnd"/>
      <w:r w:rsidRPr="00392CB8">
        <w:rPr>
          <w:sz w:val="24"/>
          <w:szCs w:val="24"/>
        </w:rPr>
        <w:t xml:space="preserve"> A</w:t>
      </w:r>
      <w:r w:rsidRPr="00392CB8">
        <w:rPr>
          <w:sz w:val="24"/>
          <w:szCs w:val="24"/>
        </w:rPr>
        <w:tab/>
        <w:t>86.5 – 89.4%: B+</w:t>
      </w:r>
      <w:r w:rsidRPr="00392CB8">
        <w:rPr>
          <w:sz w:val="24"/>
          <w:szCs w:val="24"/>
        </w:rPr>
        <w:tab/>
        <w:t>76.5 – 79.4%: C+</w:t>
      </w:r>
      <w:r w:rsidRPr="00392CB8">
        <w:rPr>
          <w:sz w:val="24"/>
          <w:szCs w:val="24"/>
        </w:rPr>
        <w:tab/>
        <w:t>66.5 – 69.4%: D+</w:t>
      </w:r>
    </w:p>
    <w:p w14:paraId="6CCE15C4" w14:textId="77777777" w:rsidR="003701C4" w:rsidRPr="00392CB8" w:rsidRDefault="003701C4" w:rsidP="003701C4">
      <w:pPr>
        <w:spacing w:after="0" w:line="240" w:lineRule="auto"/>
        <w:rPr>
          <w:sz w:val="24"/>
          <w:szCs w:val="24"/>
        </w:rPr>
      </w:pPr>
      <w:r w:rsidRPr="00392CB8">
        <w:rPr>
          <w:sz w:val="24"/>
          <w:szCs w:val="24"/>
        </w:rPr>
        <w:t>89.5 – 92.4%: A-</w:t>
      </w:r>
      <w:r w:rsidRPr="00392CB8">
        <w:rPr>
          <w:sz w:val="24"/>
          <w:szCs w:val="24"/>
        </w:rPr>
        <w:tab/>
        <w:t>82.5 – 86.4%: B</w:t>
      </w:r>
      <w:r w:rsidRPr="00392CB8">
        <w:rPr>
          <w:sz w:val="24"/>
          <w:szCs w:val="24"/>
        </w:rPr>
        <w:tab/>
        <w:t>72.5 – 76.4%: C</w:t>
      </w:r>
      <w:r w:rsidRPr="00392CB8">
        <w:rPr>
          <w:sz w:val="24"/>
          <w:szCs w:val="24"/>
        </w:rPr>
        <w:tab/>
        <w:t>59.5 – 66.4%: D</w:t>
      </w:r>
    </w:p>
    <w:p w14:paraId="3925E908" w14:textId="77777777" w:rsidR="003701C4" w:rsidRPr="00392CB8" w:rsidRDefault="003701C4" w:rsidP="003701C4">
      <w:pPr>
        <w:spacing w:after="0" w:line="240" w:lineRule="auto"/>
        <w:rPr>
          <w:sz w:val="24"/>
          <w:szCs w:val="24"/>
        </w:rPr>
      </w:pPr>
      <w:r w:rsidRPr="00392CB8">
        <w:rPr>
          <w:sz w:val="24"/>
          <w:szCs w:val="24"/>
        </w:rPr>
        <w:t>79.5 – 82.4%: B-</w:t>
      </w:r>
      <w:r w:rsidRPr="00392CB8">
        <w:rPr>
          <w:sz w:val="24"/>
          <w:szCs w:val="24"/>
        </w:rPr>
        <w:tab/>
        <w:t>69.5 – 72.4%: C-</w:t>
      </w:r>
      <w:r w:rsidRPr="00392CB8">
        <w:rPr>
          <w:sz w:val="24"/>
          <w:szCs w:val="24"/>
        </w:rPr>
        <w:tab/>
        <w:t>0 – 59.4%:  F</w:t>
      </w:r>
    </w:p>
    <w:p w14:paraId="7E69A6CD" w14:textId="77777777" w:rsidR="003701C4" w:rsidRPr="00392CB8" w:rsidRDefault="003701C4" w:rsidP="003701C4">
      <w:pPr>
        <w:spacing w:after="0" w:line="240" w:lineRule="auto"/>
        <w:rPr>
          <w:sz w:val="24"/>
          <w:szCs w:val="24"/>
        </w:rPr>
      </w:pPr>
    </w:p>
    <w:p w14:paraId="363110F1" w14:textId="77777777" w:rsidR="003701C4" w:rsidRPr="00392CB8" w:rsidRDefault="003701C4" w:rsidP="003701C4">
      <w:pPr>
        <w:rPr>
          <w:rFonts w:cs="Arial"/>
          <w:noProof/>
          <w:sz w:val="24"/>
          <w:szCs w:val="24"/>
        </w:rPr>
      </w:pPr>
      <w:r w:rsidRPr="00392CB8">
        <w:rPr>
          <w:rFonts w:cs="Arial"/>
          <w:b/>
          <w:noProof/>
          <w:sz w:val="24"/>
          <w:szCs w:val="24"/>
        </w:rPr>
        <w:t>Academic</w:t>
      </w:r>
      <w:r w:rsidRPr="00392CB8">
        <w:rPr>
          <w:rFonts w:cs="Arial"/>
          <w:noProof/>
          <w:sz w:val="24"/>
          <w:szCs w:val="24"/>
        </w:rPr>
        <w:t xml:space="preserve"> </w:t>
      </w:r>
      <w:r w:rsidRPr="00392CB8">
        <w:rPr>
          <w:rFonts w:cs="Arial"/>
          <w:b/>
          <w:noProof/>
          <w:sz w:val="24"/>
          <w:szCs w:val="24"/>
        </w:rPr>
        <w:t>dishonesty</w:t>
      </w:r>
      <w:r w:rsidRPr="00392CB8">
        <w:rPr>
          <w:rFonts w:cs="Arial"/>
          <w:noProof/>
          <w:sz w:val="24"/>
          <w:szCs w:val="24"/>
        </w:rPr>
        <w:t xml:space="preserve">: The university’s policies on issues such as plagiarism, recycling, cheating and other forms of academic dishonesty can be found in the student handbook, which is available as a link here: </w:t>
      </w:r>
      <w:hyperlink r:id="rId11" w:history="1">
        <w:r w:rsidRPr="00392CB8">
          <w:rPr>
            <w:rStyle w:val="Hyperlink"/>
            <w:rFonts w:cs="Arial"/>
            <w:noProof/>
            <w:sz w:val="24"/>
            <w:szCs w:val="24"/>
          </w:rPr>
          <w:t>http://www.roosevelt.edu/CurrentStudents.aspx</w:t>
        </w:r>
      </w:hyperlink>
      <w:r w:rsidRPr="00392CB8">
        <w:rPr>
          <w:rFonts w:cs="Arial"/>
          <w:noProof/>
          <w:sz w:val="24"/>
          <w:szCs w:val="24"/>
        </w:rPr>
        <w:t xml:space="preserve"> .  Additional guidelines for avoiding plagiarism are available here: </w:t>
      </w:r>
      <w:hyperlink r:id="rId12" w:history="1">
        <w:r w:rsidRPr="00392CB8">
          <w:rPr>
            <w:rStyle w:val="Hyperlink"/>
            <w:rFonts w:cs="Arial"/>
            <w:noProof/>
            <w:sz w:val="24"/>
            <w:szCs w:val="24"/>
          </w:rPr>
          <w:t>http://www.roosevelt.edu/Provost/Faculty/AcademicIntegrity.aspx</w:t>
        </w:r>
      </w:hyperlink>
      <w:r w:rsidRPr="00392CB8">
        <w:rPr>
          <w:rFonts w:cs="Arial"/>
          <w:noProof/>
          <w:sz w:val="24"/>
          <w:szCs w:val="24"/>
        </w:rPr>
        <w:t xml:space="preserve"> </w:t>
      </w:r>
    </w:p>
    <w:p w14:paraId="1363BACE" w14:textId="77777777" w:rsidR="003701C4" w:rsidRPr="00392CB8" w:rsidRDefault="003701C4" w:rsidP="003701C4">
      <w:pPr>
        <w:pStyle w:val="Default"/>
        <w:spacing w:after="200"/>
        <w:rPr>
          <w:rStyle w:val="StylesyllabuslistCharArialNarrow12ptChar"/>
          <w:rFonts w:asciiTheme="minorHAnsi" w:eastAsiaTheme="minorHAnsi" w:hAnsiTheme="minorHAnsi"/>
          <w:b w:val="0"/>
          <w:sz w:val="24"/>
        </w:rPr>
      </w:pPr>
      <w:r w:rsidRPr="00392CB8">
        <w:rPr>
          <w:rFonts w:asciiTheme="minorHAnsi" w:hAnsiTheme="minorHAnsi" w:cs="Arial"/>
          <w:b/>
        </w:rPr>
        <w:t>Disability</w:t>
      </w:r>
      <w:r w:rsidRPr="00392CB8">
        <w:rPr>
          <w:rFonts w:asciiTheme="minorHAnsi" w:hAnsiTheme="minorHAnsi" w:cs="Arial"/>
        </w:rPr>
        <w:t xml:space="preserve">:  </w:t>
      </w:r>
      <w:r w:rsidRPr="00392CB8">
        <w:rPr>
          <w:rFonts w:asciiTheme="minorHAnsi" w:hAnsiTheme="minorHAnsi"/>
        </w:rPr>
        <w:t xml:space="preserve">Roosevelt University complies fully with the Americans with Disabilities Act. Details about ADA and Roosevelt’s policies and practices are found here: </w:t>
      </w:r>
      <w:hyperlink r:id="rId13" w:history="1">
        <w:r w:rsidRPr="00392CB8">
          <w:rPr>
            <w:rStyle w:val="Hyperlink"/>
            <w:rFonts w:asciiTheme="minorHAnsi" w:hAnsiTheme="minorHAnsi"/>
          </w:rPr>
          <w:t>http://www.roosevelt.edu/StudentSuccess/Disability/Discrimination.aspx</w:t>
        </w:r>
      </w:hyperlink>
      <w:proofErr w:type="gramStart"/>
      <w:r w:rsidRPr="00392CB8">
        <w:rPr>
          <w:rFonts w:asciiTheme="minorHAnsi" w:hAnsiTheme="minorHAnsi"/>
        </w:rPr>
        <w:t xml:space="preserve">   </w:t>
      </w:r>
      <w:r w:rsidRPr="00392CB8">
        <w:rPr>
          <w:rFonts w:asciiTheme="minorHAnsi" w:hAnsiTheme="minorHAnsi" w:cs="Arial"/>
        </w:rPr>
        <w:t>If</w:t>
      </w:r>
      <w:proofErr w:type="gramEnd"/>
      <w:r w:rsidRPr="00392CB8">
        <w:rPr>
          <w:rFonts w:asciiTheme="minorHAnsi" w:hAnsiTheme="minorHAnsi" w:cs="Arial"/>
        </w:rPr>
        <w:t xml:space="preserve"> you have a condition or disability that requires special arrangements, please alert your instructor or the Academic Success Center as soon as possible, certainly before any assignment or classroom activity that requires accommodation</w:t>
      </w:r>
      <w:r w:rsidRPr="00392CB8">
        <w:rPr>
          <w:rFonts w:asciiTheme="minorHAnsi" w:hAnsiTheme="minorHAnsi" w:cs="Arial"/>
          <w:b/>
        </w:rPr>
        <w:t>.</w:t>
      </w:r>
      <w:r w:rsidRPr="00392CB8">
        <w:rPr>
          <w:rStyle w:val="StylesyllabuslistCharArialNarrow12ptChar"/>
          <w:rFonts w:asciiTheme="minorHAnsi" w:eastAsiaTheme="minorHAnsi" w:hAnsiTheme="minorHAnsi" w:cs="Arial"/>
          <w:iCs/>
          <w:sz w:val="24"/>
        </w:rPr>
        <w:t xml:space="preserve">  The Academic Success Center is located in AUD 128 in Chicago, and the phone number is 312-341-3818. In Schaumburg, the office is in room 125, and the phone number is 847-619-7978.</w:t>
      </w:r>
    </w:p>
    <w:p w14:paraId="74022EB9" w14:textId="7DADF7AE" w:rsidR="003701C4" w:rsidRPr="00392CB8" w:rsidRDefault="003701C4" w:rsidP="003701C4">
      <w:pPr>
        <w:rPr>
          <w:rStyle w:val="StylesyllabuslistCharArialNarrow12ptChar"/>
          <w:rFonts w:asciiTheme="minorHAnsi" w:eastAsiaTheme="minorHAnsi" w:hAnsiTheme="minorHAnsi" w:cs="Arial"/>
          <w:b w:val="0"/>
          <w:bCs/>
          <w:iCs/>
          <w:sz w:val="24"/>
          <w:szCs w:val="24"/>
        </w:rPr>
      </w:pPr>
      <w:r w:rsidRPr="00392CB8">
        <w:rPr>
          <w:rFonts w:cs="Arial"/>
          <w:b/>
          <w:sz w:val="24"/>
          <w:szCs w:val="24"/>
        </w:rPr>
        <w:t>Withdrawal</w:t>
      </w:r>
      <w:r w:rsidRPr="00392CB8">
        <w:rPr>
          <w:rFonts w:cs="Arial"/>
          <w:sz w:val="24"/>
          <w:szCs w:val="24"/>
        </w:rPr>
        <w:t xml:space="preserve"> </w:t>
      </w:r>
      <w:r w:rsidRPr="00392CB8">
        <w:rPr>
          <w:rFonts w:cs="Arial"/>
          <w:b/>
          <w:sz w:val="24"/>
          <w:szCs w:val="24"/>
        </w:rPr>
        <w:t>date</w:t>
      </w:r>
      <w:r w:rsidRPr="00392CB8">
        <w:rPr>
          <w:rFonts w:cs="Arial"/>
          <w:sz w:val="24"/>
          <w:szCs w:val="24"/>
        </w:rPr>
        <w:t xml:space="preserve">: The final date for an official withdrawal from this class (meaning a “W” would appear on your transcript) is </w:t>
      </w:r>
      <w:r w:rsidR="0020562A">
        <w:rPr>
          <w:rFonts w:cs="Arial"/>
          <w:sz w:val="24"/>
          <w:szCs w:val="24"/>
        </w:rPr>
        <w:t>March 28th</w:t>
      </w:r>
      <w:r w:rsidRPr="00392CB8">
        <w:rPr>
          <w:rFonts w:cs="Arial"/>
          <w:sz w:val="24"/>
          <w:szCs w:val="24"/>
        </w:rPr>
        <w:t>. After that, if you want to withdraw, you’ll need to petition the registrar. Petitions are granted only for non-academic reasons after the deadline</w:t>
      </w:r>
      <w:r w:rsidRPr="00392CB8">
        <w:rPr>
          <w:rFonts w:cs="Arial"/>
          <w:b/>
          <w:sz w:val="24"/>
          <w:szCs w:val="24"/>
        </w:rPr>
        <w:t>.</w:t>
      </w:r>
      <w:r w:rsidRPr="00392CB8">
        <w:rPr>
          <w:rStyle w:val="StylesyllabuslistCharArialNarrow12ptChar"/>
          <w:rFonts w:asciiTheme="minorHAnsi" w:eastAsiaTheme="minorHAnsi" w:hAnsiTheme="minorHAnsi" w:cs="Arial"/>
          <w:iCs/>
          <w:sz w:val="24"/>
          <w:szCs w:val="24"/>
        </w:rPr>
        <w:t xml:space="preserve"> If you receive financial aid, it’s best to check with your counselor to assure that aid isn’t affected by withdrawing from a class. The complete withdrawal policy is here, along with a link to the withdrawal deadlines </w:t>
      </w:r>
      <w:r w:rsidRPr="00392CB8">
        <w:rPr>
          <w:rStyle w:val="StylesyllabuslistCharArialNarrow12ptChar"/>
          <w:rFonts w:asciiTheme="minorHAnsi" w:eastAsiaTheme="minorHAnsi" w:hAnsiTheme="minorHAnsi" w:cs="Arial"/>
          <w:iCs/>
          <w:sz w:val="24"/>
          <w:szCs w:val="24"/>
        </w:rPr>
        <w:lastRenderedPageBreak/>
        <w:t xml:space="preserve">for classes offered in shortened or online terms: </w:t>
      </w:r>
      <w:hyperlink r:id="rId14" w:history="1">
        <w:r w:rsidRPr="00392CB8">
          <w:rPr>
            <w:rStyle w:val="Hyperlink"/>
            <w:sz w:val="24"/>
            <w:szCs w:val="24"/>
          </w:rPr>
          <w:t>http://www.roosevelt.edu/Registrar/Registration/Drop.aspx</w:t>
        </w:r>
      </w:hyperlink>
      <w:r w:rsidRPr="00392CB8">
        <w:rPr>
          <w:sz w:val="24"/>
          <w:szCs w:val="24"/>
        </w:rPr>
        <w:t xml:space="preserve"> </w:t>
      </w:r>
    </w:p>
    <w:p w14:paraId="12C770C3" w14:textId="77777777" w:rsidR="003701C4" w:rsidRPr="00392CB8" w:rsidRDefault="003701C4" w:rsidP="003701C4">
      <w:pPr>
        <w:pStyle w:val="PlainText"/>
        <w:spacing w:after="200"/>
        <w:rPr>
          <w:rFonts w:asciiTheme="minorHAnsi" w:hAnsiTheme="minorHAnsi" w:cs="Arial"/>
          <w:sz w:val="24"/>
          <w:szCs w:val="24"/>
        </w:rPr>
      </w:pPr>
      <w:r w:rsidRPr="00392CB8">
        <w:rPr>
          <w:rFonts w:asciiTheme="minorHAnsi" w:hAnsiTheme="minorHAnsi" w:cs="Arial"/>
          <w:b/>
          <w:noProof/>
          <w:sz w:val="24"/>
          <w:szCs w:val="24"/>
        </w:rPr>
        <w:t>Religious holidays</w:t>
      </w:r>
      <w:r w:rsidRPr="00392CB8">
        <w:rPr>
          <w:rFonts w:asciiTheme="minorHAnsi" w:hAnsiTheme="minorHAnsi" w:cs="Arial"/>
          <w:noProof/>
          <w:sz w:val="24"/>
          <w:szCs w:val="24"/>
        </w:rPr>
        <w:t xml:space="preserve">: Please let your instructor know as soon as possible if you will miss class because you are observing a religious holiday. Roosevelt University policy requires written notification to to the instructor within the first two weeks of the term. Any work you miss because of a religious holiday can be made up. You can see the full policy here: </w:t>
      </w:r>
      <w:hyperlink r:id="rId15" w:history="1">
        <w:r w:rsidRPr="00392CB8">
          <w:rPr>
            <w:rStyle w:val="Hyperlink"/>
            <w:rFonts w:asciiTheme="minorHAnsi" w:hAnsiTheme="minorHAnsi" w:cs="Arial"/>
            <w:noProof/>
            <w:sz w:val="24"/>
            <w:szCs w:val="24"/>
          </w:rPr>
          <w:t>http://www.roosevelt.edu/Policies/ReligiousHolidays.aspx</w:t>
        </w:r>
      </w:hyperlink>
      <w:r w:rsidRPr="00392CB8">
        <w:rPr>
          <w:rFonts w:asciiTheme="minorHAnsi" w:hAnsiTheme="minorHAnsi" w:cs="Arial"/>
          <w:noProof/>
          <w:sz w:val="24"/>
          <w:szCs w:val="24"/>
        </w:rPr>
        <w:t xml:space="preserve"> </w:t>
      </w:r>
    </w:p>
    <w:p w14:paraId="083D9E91" w14:textId="77777777" w:rsidR="003701C4" w:rsidRPr="00392CB8" w:rsidRDefault="003701C4" w:rsidP="003701C4">
      <w:pPr>
        <w:pStyle w:val="Default"/>
        <w:spacing w:after="200"/>
        <w:rPr>
          <w:rFonts w:asciiTheme="minorHAnsi" w:hAnsiTheme="minorHAnsi" w:cs="Arial"/>
        </w:rPr>
      </w:pPr>
      <w:r w:rsidRPr="00392CB8">
        <w:rPr>
          <w:rFonts w:asciiTheme="minorHAnsi" w:hAnsiTheme="minorHAnsi" w:cs="Arial"/>
          <w:b/>
        </w:rPr>
        <w:t xml:space="preserve">Student Code of Conduct: </w:t>
      </w:r>
      <w:r w:rsidRPr="00392CB8">
        <w:rPr>
          <w:rFonts w:asciiTheme="minorHAnsi" w:hAnsiTheme="minorHAnsi" w:cs="Arial"/>
        </w:rPr>
        <w:t xml:space="preserve">Students enrolled in the university are expected to conduct themselves in a manner compatible with the university’s function as an educational institution. </w:t>
      </w:r>
      <w:hyperlink r:id="rId16" w:history="1">
        <w:r w:rsidRPr="00392CB8">
          <w:rPr>
            <w:rStyle w:val="Hyperlink"/>
            <w:rFonts w:asciiTheme="minorHAnsi" w:hAnsiTheme="minorHAnsi" w:cs="Arial"/>
          </w:rPr>
          <w:t>http://www.roosevelt.edu/StudentSuccess/Conduct.aspx</w:t>
        </w:r>
      </w:hyperlink>
    </w:p>
    <w:p w14:paraId="3EF8DD38" w14:textId="77777777" w:rsidR="003701C4" w:rsidRPr="00392CB8" w:rsidRDefault="003701C4" w:rsidP="003701C4">
      <w:pPr>
        <w:pStyle w:val="NoSpacing"/>
        <w:rPr>
          <w:b/>
          <w:sz w:val="24"/>
          <w:szCs w:val="24"/>
        </w:rPr>
      </w:pPr>
      <w:r w:rsidRPr="00392CB8">
        <w:rPr>
          <w:b/>
          <w:sz w:val="24"/>
          <w:szCs w:val="24"/>
        </w:rPr>
        <w:t>Title IX</w:t>
      </w:r>
    </w:p>
    <w:p w14:paraId="6C4B7E30" w14:textId="77777777" w:rsidR="003701C4" w:rsidRPr="00392CB8" w:rsidRDefault="003701C4" w:rsidP="003701C4">
      <w:pPr>
        <w:pStyle w:val="NoSpacing"/>
        <w:rPr>
          <w:sz w:val="24"/>
          <w:szCs w:val="24"/>
        </w:rPr>
      </w:pPr>
      <w:r w:rsidRPr="00392CB8">
        <w:rPr>
          <w:sz w:val="24"/>
          <w:szCs w:val="24"/>
        </w:rPr>
        <w:t xml:space="preserve">Title IX makes it clear that violence and harassment based and sex and gender are Civil Rights offenses subject to the same kinds of accountability and the same kinds of support applied to offenses against other protected categories such as race, national origin, etc. If you or someone you know has been harassed or assaulted, you should contact our office of Title IX compliance or visit the office in WB 1312. For more information about Title IX please visit </w:t>
      </w:r>
      <w:hyperlink r:id="rId17" w:history="1">
        <w:r w:rsidRPr="00392CB8">
          <w:rPr>
            <w:rStyle w:val="Hyperlink"/>
            <w:sz w:val="24"/>
            <w:szCs w:val="24"/>
          </w:rPr>
          <w:t>http://www.roosevelt.edu/About/Compliance/About.aspx</w:t>
        </w:r>
      </w:hyperlink>
      <w:r w:rsidRPr="00392CB8">
        <w:rPr>
          <w:sz w:val="24"/>
          <w:szCs w:val="24"/>
        </w:rPr>
        <w:t xml:space="preserve"> </w:t>
      </w:r>
    </w:p>
    <w:p w14:paraId="2734F744" w14:textId="77777777" w:rsidR="003701C4" w:rsidRPr="00392CB8" w:rsidRDefault="003701C4" w:rsidP="003701C4">
      <w:pPr>
        <w:pStyle w:val="NoSpacing"/>
        <w:rPr>
          <w:sz w:val="24"/>
          <w:szCs w:val="24"/>
        </w:rPr>
      </w:pPr>
    </w:p>
    <w:p w14:paraId="35FEC10C" w14:textId="77777777" w:rsidR="003701C4" w:rsidRPr="00392CB8" w:rsidRDefault="003701C4" w:rsidP="003701C4">
      <w:pPr>
        <w:spacing w:after="0" w:line="240" w:lineRule="auto"/>
        <w:rPr>
          <w:sz w:val="24"/>
          <w:szCs w:val="24"/>
        </w:rPr>
      </w:pPr>
      <w:r w:rsidRPr="00392CB8">
        <w:rPr>
          <w:b/>
          <w:sz w:val="24"/>
          <w:szCs w:val="24"/>
        </w:rPr>
        <w:t>Writing Center</w:t>
      </w:r>
    </w:p>
    <w:p w14:paraId="0940BEEE" w14:textId="77777777" w:rsidR="003701C4" w:rsidRPr="00392CB8" w:rsidRDefault="003701C4" w:rsidP="003701C4">
      <w:pPr>
        <w:spacing w:after="0" w:line="240" w:lineRule="auto"/>
        <w:rPr>
          <w:sz w:val="24"/>
          <w:szCs w:val="24"/>
        </w:rPr>
      </w:pPr>
      <w:r w:rsidRPr="00392CB8">
        <w:rPr>
          <w:sz w:val="24"/>
          <w:szCs w:val="24"/>
        </w:rPr>
        <w:t xml:space="preserve">Students who need additional assistance in writing should visit the Writing Center.  Information about the center can be found at its website:  </w:t>
      </w:r>
    </w:p>
    <w:p w14:paraId="13E97493" w14:textId="77777777" w:rsidR="003701C4" w:rsidRPr="00392CB8" w:rsidRDefault="00413300" w:rsidP="003701C4">
      <w:pPr>
        <w:spacing w:after="0" w:line="240" w:lineRule="auto"/>
        <w:rPr>
          <w:sz w:val="24"/>
          <w:szCs w:val="24"/>
        </w:rPr>
      </w:pPr>
      <w:hyperlink r:id="rId18" w:history="1">
        <w:r w:rsidR="003701C4" w:rsidRPr="00392CB8">
          <w:rPr>
            <w:rStyle w:val="Hyperlink"/>
            <w:sz w:val="24"/>
            <w:szCs w:val="24"/>
          </w:rPr>
          <w:t>http://www.roosevelt.edu/CAS/Programs/LIT/WritingCenter.aspx</w:t>
        </w:r>
      </w:hyperlink>
    </w:p>
    <w:p w14:paraId="55DE5CF8" w14:textId="77777777" w:rsidR="00C04B5A" w:rsidRPr="009F1A67" w:rsidRDefault="00C04B5A" w:rsidP="00C04B5A">
      <w:pPr>
        <w:spacing w:after="0" w:line="240" w:lineRule="auto"/>
        <w:rPr>
          <w:rFonts w:asciiTheme="majorHAnsi" w:hAnsiTheme="majorHAnsi" w:cs="Arial"/>
          <w:b/>
          <w:bCs/>
          <w:sz w:val="24"/>
          <w:szCs w:val="24"/>
        </w:rPr>
      </w:pPr>
    </w:p>
    <w:p w14:paraId="4EA1879C" w14:textId="77777777" w:rsidR="00C04B5A" w:rsidRPr="009F1A67" w:rsidRDefault="00024B46" w:rsidP="00C04B5A">
      <w:pPr>
        <w:spacing w:after="0" w:line="240" w:lineRule="auto"/>
        <w:rPr>
          <w:rFonts w:asciiTheme="majorHAnsi" w:hAnsiTheme="majorHAnsi" w:cs="Arial"/>
          <w:b/>
          <w:bCs/>
          <w:sz w:val="24"/>
          <w:szCs w:val="24"/>
        </w:rPr>
      </w:pPr>
      <w:r w:rsidRPr="009F1A67">
        <w:rPr>
          <w:rFonts w:asciiTheme="majorHAnsi" w:hAnsiTheme="majorHAnsi" w:cs="Arial"/>
          <w:b/>
          <w:bCs/>
          <w:sz w:val="24"/>
          <w:szCs w:val="24"/>
        </w:rPr>
        <w:t>Grading</w:t>
      </w:r>
    </w:p>
    <w:p w14:paraId="25DC4CA2" w14:textId="77777777" w:rsidR="008B14E2" w:rsidRPr="009F1A67" w:rsidRDefault="008B14E2" w:rsidP="00C04B5A">
      <w:pPr>
        <w:spacing w:after="0" w:line="240" w:lineRule="auto"/>
        <w:rPr>
          <w:rFonts w:asciiTheme="majorHAnsi" w:hAnsiTheme="majorHAnsi" w:cs="Arial"/>
          <w:b/>
          <w:bCs/>
          <w:sz w:val="24"/>
          <w:szCs w:val="24"/>
        </w:rPr>
      </w:pPr>
    </w:p>
    <w:p w14:paraId="0F7497FB" w14:textId="77777777" w:rsidR="00024B46" w:rsidRPr="009F1A67" w:rsidRDefault="00EA0EDD" w:rsidP="00C04B5A">
      <w:pPr>
        <w:spacing w:after="0" w:line="240" w:lineRule="auto"/>
        <w:rPr>
          <w:rFonts w:asciiTheme="majorHAnsi" w:hAnsiTheme="majorHAnsi" w:cs="Arial"/>
          <w:sz w:val="24"/>
          <w:szCs w:val="24"/>
        </w:rPr>
      </w:pPr>
      <w:r w:rsidRPr="009F1A67">
        <w:rPr>
          <w:rFonts w:asciiTheme="majorHAnsi" w:hAnsiTheme="majorHAnsi" w:cs="Arial"/>
          <w:sz w:val="24"/>
          <w:szCs w:val="24"/>
        </w:rPr>
        <w:t>Mid-term 20</w:t>
      </w:r>
      <w:r w:rsidR="00024B46" w:rsidRPr="009F1A67">
        <w:rPr>
          <w:rFonts w:asciiTheme="majorHAnsi" w:hAnsiTheme="majorHAnsi" w:cs="Arial"/>
          <w:sz w:val="24"/>
          <w:szCs w:val="24"/>
        </w:rPr>
        <w:t>%</w:t>
      </w:r>
    </w:p>
    <w:p w14:paraId="06F72359" w14:textId="77777777" w:rsidR="00C04B5A" w:rsidRPr="009F1A67" w:rsidRDefault="00C04B5A" w:rsidP="00C04B5A">
      <w:pPr>
        <w:spacing w:after="0" w:line="240" w:lineRule="auto"/>
        <w:rPr>
          <w:rFonts w:asciiTheme="majorHAnsi" w:hAnsiTheme="majorHAnsi" w:cs="Arial"/>
          <w:sz w:val="24"/>
          <w:szCs w:val="24"/>
        </w:rPr>
      </w:pPr>
      <w:r w:rsidRPr="009F1A67">
        <w:rPr>
          <w:rFonts w:asciiTheme="majorHAnsi" w:hAnsiTheme="majorHAnsi" w:cs="Arial"/>
          <w:sz w:val="24"/>
          <w:szCs w:val="24"/>
        </w:rPr>
        <w:t>Position Paper #1: 10%</w:t>
      </w:r>
    </w:p>
    <w:p w14:paraId="5213B26C" w14:textId="77777777" w:rsidR="00C04B5A" w:rsidRPr="009F1A67" w:rsidRDefault="00EA0EDD" w:rsidP="00C04B5A">
      <w:pPr>
        <w:spacing w:after="0" w:line="240" w:lineRule="auto"/>
        <w:rPr>
          <w:rFonts w:asciiTheme="majorHAnsi" w:hAnsiTheme="majorHAnsi" w:cs="Arial"/>
          <w:sz w:val="24"/>
          <w:szCs w:val="24"/>
        </w:rPr>
      </w:pPr>
      <w:r w:rsidRPr="009F1A67">
        <w:rPr>
          <w:rFonts w:asciiTheme="majorHAnsi" w:hAnsiTheme="majorHAnsi" w:cs="Arial"/>
          <w:sz w:val="24"/>
          <w:szCs w:val="24"/>
        </w:rPr>
        <w:t>Position Paper #2: 10</w:t>
      </w:r>
      <w:r w:rsidR="00C04B5A" w:rsidRPr="009F1A67">
        <w:rPr>
          <w:rFonts w:asciiTheme="majorHAnsi" w:hAnsiTheme="majorHAnsi" w:cs="Arial"/>
          <w:sz w:val="24"/>
          <w:szCs w:val="24"/>
        </w:rPr>
        <w:t>%</w:t>
      </w:r>
    </w:p>
    <w:p w14:paraId="0D515766" w14:textId="688D6A74" w:rsidR="00024B46" w:rsidRPr="009F1A67" w:rsidRDefault="00C04B5A" w:rsidP="00C04B5A">
      <w:pPr>
        <w:spacing w:after="0" w:line="240" w:lineRule="auto"/>
        <w:rPr>
          <w:rFonts w:asciiTheme="majorHAnsi" w:hAnsiTheme="majorHAnsi" w:cs="Arial"/>
          <w:sz w:val="24"/>
          <w:szCs w:val="24"/>
        </w:rPr>
      </w:pPr>
      <w:r w:rsidRPr="009F1A67">
        <w:rPr>
          <w:rFonts w:asciiTheme="majorHAnsi" w:hAnsiTheme="majorHAnsi" w:cs="Arial"/>
          <w:sz w:val="24"/>
          <w:szCs w:val="24"/>
        </w:rPr>
        <w:t>Position Paper #3:</w:t>
      </w:r>
      <w:r w:rsidR="00EA0EDD" w:rsidRPr="009F1A67">
        <w:rPr>
          <w:rFonts w:asciiTheme="majorHAnsi" w:hAnsiTheme="majorHAnsi" w:cs="Arial"/>
          <w:sz w:val="24"/>
          <w:szCs w:val="24"/>
        </w:rPr>
        <w:t xml:space="preserve"> 15</w:t>
      </w:r>
      <w:r w:rsidRPr="009F1A67">
        <w:rPr>
          <w:rFonts w:asciiTheme="majorHAnsi" w:hAnsiTheme="majorHAnsi" w:cs="Arial"/>
          <w:sz w:val="24"/>
          <w:szCs w:val="24"/>
        </w:rPr>
        <w:t>%</w:t>
      </w:r>
    </w:p>
    <w:p w14:paraId="049290B7" w14:textId="0C9C7E24" w:rsidR="00C04B5A" w:rsidRPr="009F1A67" w:rsidRDefault="0091345B" w:rsidP="00C04B5A">
      <w:pPr>
        <w:spacing w:after="0" w:line="240" w:lineRule="auto"/>
        <w:rPr>
          <w:rFonts w:asciiTheme="majorHAnsi" w:hAnsiTheme="majorHAnsi" w:cs="Arial"/>
          <w:sz w:val="24"/>
          <w:szCs w:val="24"/>
        </w:rPr>
      </w:pPr>
      <w:r w:rsidRPr="009F1A67">
        <w:rPr>
          <w:rFonts w:asciiTheme="majorHAnsi" w:hAnsiTheme="majorHAnsi" w:cs="Arial"/>
          <w:sz w:val="24"/>
          <w:szCs w:val="24"/>
        </w:rPr>
        <w:t>Final Exam: 30%</w:t>
      </w:r>
    </w:p>
    <w:p w14:paraId="08C69A81" w14:textId="1E462788" w:rsidR="0091345B" w:rsidRPr="009F1A67" w:rsidRDefault="0091345B" w:rsidP="00C04B5A">
      <w:pPr>
        <w:spacing w:after="0" w:line="240" w:lineRule="auto"/>
        <w:rPr>
          <w:rFonts w:asciiTheme="majorHAnsi" w:hAnsiTheme="majorHAnsi" w:cs="Arial"/>
          <w:sz w:val="24"/>
          <w:szCs w:val="24"/>
        </w:rPr>
      </w:pPr>
      <w:r w:rsidRPr="009F1A67">
        <w:rPr>
          <w:rFonts w:asciiTheme="majorHAnsi" w:hAnsiTheme="majorHAnsi" w:cs="Arial"/>
          <w:sz w:val="24"/>
          <w:szCs w:val="24"/>
        </w:rPr>
        <w:t>Presentations: 10%</w:t>
      </w:r>
    </w:p>
    <w:p w14:paraId="05C679DA" w14:textId="77777777" w:rsidR="00C328A0" w:rsidRPr="009F1A67" w:rsidRDefault="00EA0EDD" w:rsidP="00C04B5A">
      <w:pPr>
        <w:spacing w:after="0" w:line="240" w:lineRule="auto"/>
        <w:rPr>
          <w:rFonts w:asciiTheme="majorHAnsi" w:hAnsiTheme="majorHAnsi" w:cs="Arial"/>
          <w:sz w:val="24"/>
          <w:szCs w:val="24"/>
        </w:rPr>
      </w:pPr>
      <w:r w:rsidRPr="009F1A67">
        <w:rPr>
          <w:rFonts w:asciiTheme="majorHAnsi" w:hAnsiTheme="majorHAnsi" w:cs="Arial"/>
          <w:sz w:val="24"/>
          <w:szCs w:val="24"/>
        </w:rPr>
        <w:t>Participation: 5</w:t>
      </w:r>
      <w:r w:rsidR="00C04B5A" w:rsidRPr="009F1A67">
        <w:rPr>
          <w:rFonts w:asciiTheme="majorHAnsi" w:hAnsiTheme="majorHAnsi" w:cs="Arial"/>
          <w:sz w:val="24"/>
          <w:szCs w:val="24"/>
        </w:rPr>
        <w:t>%</w:t>
      </w:r>
    </w:p>
    <w:p w14:paraId="2A3D4A9B" w14:textId="77777777" w:rsidR="00C328A0" w:rsidRPr="009F1A67" w:rsidRDefault="00C328A0" w:rsidP="00C04B5A">
      <w:pPr>
        <w:spacing w:after="0" w:line="240" w:lineRule="auto"/>
        <w:rPr>
          <w:rFonts w:asciiTheme="majorHAnsi" w:hAnsiTheme="majorHAnsi" w:cs="Arial"/>
          <w:sz w:val="24"/>
          <w:szCs w:val="24"/>
        </w:rPr>
      </w:pPr>
    </w:p>
    <w:p w14:paraId="24B8ECEC" w14:textId="77777777" w:rsidR="00604736" w:rsidRDefault="00604736" w:rsidP="00C328A0">
      <w:pPr>
        <w:spacing w:after="0" w:line="240" w:lineRule="auto"/>
        <w:rPr>
          <w:rFonts w:asciiTheme="majorHAnsi" w:hAnsiTheme="majorHAnsi"/>
          <w:b/>
          <w:sz w:val="24"/>
          <w:szCs w:val="24"/>
        </w:rPr>
      </w:pPr>
    </w:p>
    <w:p w14:paraId="6565E170" w14:textId="77777777" w:rsidR="00604736" w:rsidRDefault="00604736" w:rsidP="00C328A0">
      <w:pPr>
        <w:spacing w:after="0" w:line="240" w:lineRule="auto"/>
        <w:rPr>
          <w:rFonts w:asciiTheme="majorHAnsi" w:hAnsiTheme="majorHAnsi"/>
          <w:b/>
          <w:sz w:val="24"/>
          <w:szCs w:val="24"/>
        </w:rPr>
      </w:pPr>
    </w:p>
    <w:p w14:paraId="0C63EECF" w14:textId="77777777" w:rsidR="00C328A0" w:rsidRPr="009F1A67" w:rsidRDefault="00C328A0" w:rsidP="00C328A0">
      <w:pPr>
        <w:spacing w:after="0" w:line="240" w:lineRule="auto"/>
        <w:rPr>
          <w:rFonts w:asciiTheme="majorHAnsi" w:hAnsiTheme="majorHAnsi"/>
          <w:sz w:val="24"/>
          <w:szCs w:val="24"/>
        </w:rPr>
      </w:pPr>
      <w:r w:rsidRPr="009F1A67">
        <w:rPr>
          <w:rFonts w:asciiTheme="majorHAnsi" w:hAnsiTheme="majorHAnsi"/>
          <w:b/>
          <w:sz w:val="24"/>
          <w:szCs w:val="24"/>
        </w:rPr>
        <w:t>The grading scale is as follows</w:t>
      </w:r>
      <w:r w:rsidRPr="009F1A67">
        <w:rPr>
          <w:rFonts w:asciiTheme="majorHAnsi" w:hAnsiTheme="majorHAnsi"/>
          <w:sz w:val="24"/>
          <w:szCs w:val="24"/>
        </w:rPr>
        <w:t>.  Grades will be rounded down below .5, and rounded up for .5-.9 – i.e. an 89.4 is an 89, but an 89.5 is a 90.</w:t>
      </w:r>
    </w:p>
    <w:p w14:paraId="70CD2E26" w14:textId="77777777" w:rsidR="00C328A0" w:rsidRPr="009F1A67" w:rsidRDefault="00C328A0" w:rsidP="00C328A0">
      <w:pPr>
        <w:spacing w:after="0" w:line="240" w:lineRule="auto"/>
        <w:rPr>
          <w:rFonts w:asciiTheme="majorHAnsi" w:hAnsiTheme="majorHAnsi"/>
          <w:sz w:val="24"/>
          <w:szCs w:val="24"/>
        </w:rPr>
      </w:pPr>
    </w:p>
    <w:p w14:paraId="0A70556E" w14:textId="77777777" w:rsidR="00C328A0" w:rsidRPr="009F1A67" w:rsidRDefault="00C328A0" w:rsidP="00C328A0">
      <w:pPr>
        <w:spacing w:after="0" w:line="240" w:lineRule="auto"/>
        <w:rPr>
          <w:rFonts w:asciiTheme="majorHAnsi" w:hAnsiTheme="majorHAnsi"/>
          <w:sz w:val="24"/>
          <w:szCs w:val="24"/>
        </w:rPr>
      </w:pPr>
      <w:r w:rsidRPr="009F1A67">
        <w:rPr>
          <w:rFonts w:asciiTheme="majorHAnsi" w:hAnsiTheme="majorHAnsi"/>
          <w:sz w:val="24"/>
          <w:szCs w:val="24"/>
        </w:rPr>
        <w:t>92.5 – 100</w:t>
      </w:r>
      <w:proofErr w:type="gramStart"/>
      <w:r w:rsidRPr="009F1A67">
        <w:rPr>
          <w:rFonts w:asciiTheme="majorHAnsi" w:hAnsiTheme="majorHAnsi"/>
          <w:sz w:val="24"/>
          <w:szCs w:val="24"/>
        </w:rPr>
        <w:t>% :</w:t>
      </w:r>
      <w:proofErr w:type="gramEnd"/>
      <w:r w:rsidRPr="009F1A67">
        <w:rPr>
          <w:rFonts w:asciiTheme="majorHAnsi" w:hAnsiTheme="majorHAnsi"/>
          <w:sz w:val="24"/>
          <w:szCs w:val="24"/>
        </w:rPr>
        <w:t xml:space="preserve"> A</w:t>
      </w:r>
      <w:r w:rsidRPr="009F1A67">
        <w:rPr>
          <w:rFonts w:asciiTheme="majorHAnsi" w:hAnsiTheme="majorHAnsi"/>
          <w:sz w:val="24"/>
          <w:szCs w:val="24"/>
        </w:rPr>
        <w:tab/>
        <w:t>86.5 – 89.4%: B+</w:t>
      </w:r>
      <w:r w:rsidRPr="009F1A67">
        <w:rPr>
          <w:rFonts w:asciiTheme="majorHAnsi" w:hAnsiTheme="majorHAnsi"/>
          <w:sz w:val="24"/>
          <w:szCs w:val="24"/>
        </w:rPr>
        <w:tab/>
        <w:t>76.5 – 79.4%: C+</w:t>
      </w:r>
      <w:r w:rsidRPr="009F1A67">
        <w:rPr>
          <w:rFonts w:asciiTheme="majorHAnsi" w:hAnsiTheme="majorHAnsi"/>
          <w:sz w:val="24"/>
          <w:szCs w:val="24"/>
        </w:rPr>
        <w:tab/>
        <w:t>66.5 – 69.4%: D+</w:t>
      </w:r>
    </w:p>
    <w:p w14:paraId="128A068D" w14:textId="77777777" w:rsidR="00C328A0" w:rsidRPr="009F1A67" w:rsidRDefault="00C328A0" w:rsidP="00C328A0">
      <w:pPr>
        <w:spacing w:after="0" w:line="240" w:lineRule="auto"/>
        <w:rPr>
          <w:rFonts w:asciiTheme="majorHAnsi" w:hAnsiTheme="majorHAnsi"/>
          <w:sz w:val="24"/>
          <w:szCs w:val="24"/>
        </w:rPr>
      </w:pPr>
      <w:r w:rsidRPr="009F1A67">
        <w:rPr>
          <w:rFonts w:asciiTheme="majorHAnsi" w:hAnsiTheme="majorHAnsi"/>
          <w:sz w:val="24"/>
          <w:szCs w:val="24"/>
        </w:rPr>
        <w:t>89.5 – 92.4%: A-</w:t>
      </w:r>
      <w:r w:rsidRPr="009F1A67">
        <w:rPr>
          <w:rFonts w:asciiTheme="majorHAnsi" w:hAnsiTheme="majorHAnsi"/>
          <w:sz w:val="24"/>
          <w:szCs w:val="24"/>
        </w:rPr>
        <w:tab/>
        <w:t>82.5 – 86.4%: B</w:t>
      </w:r>
      <w:r w:rsidRPr="009F1A67">
        <w:rPr>
          <w:rFonts w:asciiTheme="majorHAnsi" w:hAnsiTheme="majorHAnsi"/>
          <w:sz w:val="24"/>
          <w:szCs w:val="24"/>
        </w:rPr>
        <w:tab/>
        <w:t>72.5 – 76.4%: C</w:t>
      </w:r>
      <w:r w:rsidRPr="009F1A67">
        <w:rPr>
          <w:rFonts w:asciiTheme="majorHAnsi" w:hAnsiTheme="majorHAnsi"/>
          <w:sz w:val="24"/>
          <w:szCs w:val="24"/>
        </w:rPr>
        <w:tab/>
        <w:t>59.5 – 66.4%: D</w:t>
      </w:r>
    </w:p>
    <w:p w14:paraId="5429FB6E" w14:textId="77777777" w:rsidR="001A0AA7" w:rsidRPr="009F1A67" w:rsidRDefault="00C328A0" w:rsidP="00C328A0">
      <w:pPr>
        <w:spacing w:after="0" w:line="240" w:lineRule="auto"/>
        <w:rPr>
          <w:rFonts w:asciiTheme="majorHAnsi" w:hAnsiTheme="majorHAnsi"/>
          <w:sz w:val="24"/>
          <w:szCs w:val="24"/>
        </w:rPr>
      </w:pPr>
      <w:r w:rsidRPr="009F1A67">
        <w:rPr>
          <w:rFonts w:asciiTheme="majorHAnsi" w:hAnsiTheme="majorHAnsi"/>
          <w:sz w:val="24"/>
          <w:szCs w:val="24"/>
        </w:rPr>
        <w:t>79.5 – 82.4%: B-</w:t>
      </w:r>
      <w:r w:rsidRPr="009F1A67">
        <w:rPr>
          <w:rFonts w:asciiTheme="majorHAnsi" w:hAnsiTheme="majorHAnsi"/>
          <w:sz w:val="24"/>
          <w:szCs w:val="24"/>
        </w:rPr>
        <w:tab/>
        <w:t>69.5 – 72.4%: C-</w:t>
      </w:r>
      <w:r w:rsidRPr="009F1A67">
        <w:rPr>
          <w:rFonts w:asciiTheme="majorHAnsi" w:hAnsiTheme="majorHAnsi"/>
          <w:sz w:val="24"/>
          <w:szCs w:val="24"/>
        </w:rPr>
        <w:tab/>
        <w:t>0 – 59.4%:  F</w:t>
      </w:r>
    </w:p>
    <w:p w14:paraId="699F8B3E" w14:textId="77777777" w:rsidR="00C328A0" w:rsidRPr="009F1A67" w:rsidRDefault="00C328A0" w:rsidP="00C328A0">
      <w:pPr>
        <w:spacing w:after="0" w:line="240" w:lineRule="auto"/>
        <w:rPr>
          <w:rFonts w:asciiTheme="majorHAnsi" w:hAnsiTheme="majorHAnsi"/>
          <w:sz w:val="24"/>
          <w:szCs w:val="24"/>
        </w:rPr>
      </w:pPr>
    </w:p>
    <w:p w14:paraId="43D385C4" w14:textId="77777777" w:rsidR="00604736" w:rsidRDefault="00604736" w:rsidP="00C328A0">
      <w:pPr>
        <w:spacing w:after="0" w:line="240" w:lineRule="auto"/>
        <w:rPr>
          <w:rFonts w:asciiTheme="majorHAnsi" w:hAnsiTheme="majorHAnsi"/>
          <w:b/>
          <w:color w:val="000000"/>
          <w:sz w:val="24"/>
          <w:szCs w:val="24"/>
        </w:rPr>
      </w:pPr>
    </w:p>
    <w:p w14:paraId="28ADB306" w14:textId="7437642D" w:rsidR="00C328A0" w:rsidRPr="009F1A67" w:rsidRDefault="0091345B" w:rsidP="00C328A0">
      <w:pPr>
        <w:spacing w:after="0" w:line="240" w:lineRule="auto"/>
        <w:rPr>
          <w:rFonts w:asciiTheme="majorHAnsi" w:hAnsiTheme="majorHAnsi"/>
          <w:color w:val="000000"/>
          <w:sz w:val="24"/>
          <w:szCs w:val="24"/>
        </w:rPr>
      </w:pPr>
      <w:r w:rsidRPr="009F1A67">
        <w:rPr>
          <w:rFonts w:asciiTheme="majorHAnsi" w:hAnsiTheme="majorHAnsi"/>
          <w:b/>
          <w:color w:val="000000"/>
          <w:sz w:val="24"/>
          <w:szCs w:val="24"/>
        </w:rPr>
        <w:lastRenderedPageBreak/>
        <w:t>LAST DAY TO WITHDRAW from spring 2016</w:t>
      </w:r>
      <w:r w:rsidR="00C328A0" w:rsidRPr="009F1A67">
        <w:rPr>
          <w:rFonts w:asciiTheme="majorHAnsi" w:hAnsiTheme="majorHAnsi"/>
          <w:b/>
          <w:color w:val="000000"/>
          <w:sz w:val="24"/>
          <w:szCs w:val="24"/>
        </w:rPr>
        <w:t xml:space="preserve"> courses is 10/31/2013.</w:t>
      </w:r>
      <w:r w:rsidR="00C328A0" w:rsidRPr="009F1A67">
        <w:rPr>
          <w:rFonts w:asciiTheme="majorHAnsi" w:hAnsiTheme="majorHAnsi"/>
          <w:b/>
          <w:color w:val="000000"/>
          <w:sz w:val="24"/>
          <w:szCs w:val="24"/>
        </w:rPr>
        <w:br/>
      </w:r>
      <w:r w:rsidR="00C328A0" w:rsidRPr="009F1A67">
        <w:rPr>
          <w:rFonts w:asciiTheme="majorHAnsi" w:hAnsiTheme="majorHAnsi"/>
          <w:color w:val="000000"/>
          <w:sz w:val="24"/>
          <w:szCs w:val="24"/>
        </w:rPr>
        <w:br/>
        <w:t>Prior to and including the first week of the fall or spring semester sessions, students may drop one or more courses with no record of the class appearing on the transcript. In weeks two through ten of the fall or spring semester, students may complete a Change in Registration form in person or by fax.</w:t>
      </w:r>
      <w:r w:rsidR="00C328A0" w:rsidRPr="009F1A67">
        <w:rPr>
          <w:rFonts w:asciiTheme="majorHAnsi" w:hAnsiTheme="majorHAnsi"/>
          <w:color w:val="000000"/>
          <w:sz w:val="24"/>
          <w:szCs w:val="24"/>
        </w:rPr>
        <w:br/>
      </w:r>
    </w:p>
    <w:p w14:paraId="2AB9BD6E" w14:textId="77777777" w:rsidR="00C328A0" w:rsidRPr="009F1A67" w:rsidRDefault="00C328A0" w:rsidP="00C328A0">
      <w:pPr>
        <w:spacing w:after="0" w:line="240" w:lineRule="auto"/>
        <w:rPr>
          <w:rFonts w:asciiTheme="majorHAnsi" w:hAnsiTheme="majorHAnsi"/>
          <w:color w:val="000000"/>
          <w:sz w:val="24"/>
          <w:szCs w:val="24"/>
        </w:rPr>
      </w:pPr>
      <w:r w:rsidRPr="009F1A67">
        <w:rPr>
          <w:rFonts w:asciiTheme="majorHAnsi" w:hAnsiTheme="majorHAnsi"/>
          <w:color w:val="000000"/>
          <w:sz w:val="24"/>
          <w:szCs w:val="24"/>
        </w:rPr>
        <w:t>The form is found on the web at</w:t>
      </w:r>
      <w:r w:rsidRPr="009F1A67">
        <w:rPr>
          <w:rStyle w:val="apple-converted-space"/>
          <w:rFonts w:asciiTheme="majorHAnsi" w:hAnsiTheme="majorHAnsi"/>
          <w:color w:val="000000"/>
          <w:sz w:val="24"/>
          <w:szCs w:val="24"/>
        </w:rPr>
        <w:t> </w:t>
      </w:r>
      <w:r w:rsidR="00413300">
        <w:fldChar w:fldCharType="begin"/>
      </w:r>
      <w:r w:rsidR="00413300">
        <w:instrText xml:space="preserve"> HYPERLINK "ht</w:instrText>
      </w:r>
      <w:r w:rsidR="00413300">
        <w:instrText xml:space="preserve">tps://webmail.roosevelt.edu/owa/redir.aspx?C=e10aa61a4f154d6e95c3df19f3f1aa2d&amp;URL=http%3a%2f%2fwww.roosevelt.edu%2fregistrar%2fforms" \t "_blank" </w:instrText>
      </w:r>
      <w:r w:rsidR="00413300">
        <w:fldChar w:fldCharType="separate"/>
      </w:r>
      <w:r w:rsidRPr="009F1A67">
        <w:rPr>
          <w:rStyle w:val="Hyperlink"/>
          <w:rFonts w:asciiTheme="majorHAnsi" w:hAnsiTheme="majorHAnsi"/>
          <w:sz w:val="24"/>
          <w:szCs w:val="24"/>
        </w:rPr>
        <w:t>http://www.roosevelt.edu/registrar/forms</w:t>
      </w:r>
      <w:r w:rsidR="00413300">
        <w:rPr>
          <w:rStyle w:val="Hyperlink"/>
          <w:rFonts w:asciiTheme="majorHAnsi" w:hAnsiTheme="majorHAnsi"/>
          <w:sz w:val="24"/>
          <w:szCs w:val="24"/>
        </w:rPr>
        <w:fldChar w:fldCharType="end"/>
      </w:r>
      <w:r w:rsidRPr="009F1A67">
        <w:rPr>
          <w:rFonts w:asciiTheme="majorHAnsi" w:hAnsiTheme="majorHAnsi"/>
          <w:color w:val="000000"/>
          <w:sz w:val="24"/>
          <w:szCs w:val="24"/>
        </w:rPr>
        <w:t>.  Online withdrawals after the semester has begun are not an option. The course will be recorded on the transcript with the notation of "W" indicating that</w:t>
      </w:r>
      <w:r w:rsidR="00B36B8B" w:rsidRPr="009F1A67">
        <w:rPr>
          <w:rFonts w:asciiTheme="majorHAnsi" w:hAnsiTheme="majorHAnsi"/>
          <w:color w:val="000000"/>
          <w:sz w:val="24"/>
          <w:szCs w:val="24"/>
        </w:rPr>
        <w:t xml:space="preserve"> the student withdrew. </w:t>
      </w:r>
      <w:r w:rsidRPr="009F1A67">
        <w:rPr>
          <w:rFonts w:asciiTheme="majorHAnsi" w:hAnsiTheme="majorHAnsi"/>
          <w:color w:val="000000"/>
          <w:sz w:val="24"/>
          <w:szCs w:val="24"/>
        </w:rPr>
        <w:t>After week ten of the fall or spring semester students may not withdraw from courses without completing a Petition for Late Withdrawal form found at</w:t>
      </w:r>
      <w:r w:rsidRPr="009F1A67">
        <w:rPr>
          <w:rStyle w:val="apple-converted-space"/>
          <w:rFonts w:asciiTheme="majorHAnsi" w:hAnsiTheme="majorHAnsi"/>
          <w:color w:val="000000"/>
          <w:sz w:val="24"/>
          <w:szCs w:val="24"/>
        </w:rPr>
        <w:t> </w:t>
      </w:r>
      <w:r w:rsidR="00413300">
        <w:fldChar w:fldCharType="begin"/>
      </w:r>
      <w:r w:rsidR="00413300">
        <w:instrText xml:space="preserve"> HYPERLINK "https://webmail.roosevelt.edu/owa/redir.aspx?C=e10aa61a4f154d6e95c3df19f3f1aa2d&amp;URL=http%3a%2f%2fwww.roosevelt.edu%2fregistrar%2fforms" \t "_blank" </w:instrText>
      </w:r>
      <w:r w:rsidR="00413300">
        <w:fldChar w:fldCharType="separate"/>
      </w:r>
      <w:r w:rsidRPr="009F1A67">
        <w:rPr>
          <w:rStyle w:val="Hyperlink"/>
          <w:rFonts w:asciiTheme="majorHAnsi" w:hAnsiTheme="majorHAnsi"/>
          <w:sz w:val="24"/>
          <w:szCs w:val="24"/>
        </w:rPr>
        <w:t>http://www.roosevelt.edu/registrar/forms</w:t>
      </w:r>
      <w:r w:rsidR="00413300">
        <w:rPr>
          <w:rStyle w:val="Hyperlink"/>
          <w:rFonts w:asciiTheme="majorHAnsi" w:hAnsiTheme="majorHAnsi"/>
          <w:sz w:val="24"/>
          <w:szCs w:val="24"/>
        </w:rPr>
        <w:fldChar w:fldCharType="end"/>
      </w:r>
      <w:r w:rsidRPr="009F1A67">
        <w:rPr>
          <w:rFonts w:asciiTheme="majorHAnsi" w:hAnsiTheme="majorHAnsi"/>
          <w:color w:val="000000"/>
          <w:sz w:val="24"/>
          <w:szCs w:val="24"/>
        </w:rPr>
        <w:t>.  The petition form requires the student’s signature and the approval of the instructor, department chair, dean or dean’s designee.  It also requires a statement of the non-academic reason for your late withdrawal, including reason student was unable to withdraw by deadline, AND, documentation.</w:t>
      </w:r>
      <w:r w:rsidRPr="009F1A67">
        <w:rPr>
          <w:rFonts w:asciiTheme="majorHAnsi" w:hAnsiTheme="majorHAnsi"/>
          <w:color w:val="000000"/>
          <w:sz w:val="24"/>
          <w:szCs w:val="24"/>
        </w:rPr>
        <w:br/>
      </w:r>
      <w:r w:rsidRPr="009F1A67">
        <w:rPr>
          <w:rFonts w:asciiTheme="majorHAnsi" w:hAnsiTheme="majorHAnsi"/>
          <w:color w:val="000000"/>
          <w:sz w:val="24"/>
          <w:szCs w:val="24"/>
        </w:rPr>
        <w:br/>
        <w:t>Withdrawing from courses may have serious consequences for academic progress towards the degree, for financial aid eligibility, for repayment of refunds, visa requirements (for international students), and eligibility for competition (for student athletes). Students should consult carefully with their instructors and academic advisors and must meet with a financial aid advisor before withdrawing from classes after the semester has begun.  Tuition Refund Schedule and Withdrawal deadlines are published for each semester and for summer session on the Important Dates page of the website at</w:t>
      </w:r>
      <w:r w:rsidRPr="009F1A67">
        <w:rPr>
          <w:rStyle w:val="apple-converted-space"/>
          <w:rFonts w:asciiTheme="majorHAnsi" w:hAnsiTheme="majorHAnsi"/>
          <w:color w:val="000000"/>
          <w:sz w:val="24"/>
          <w:szCs w:val="24"/>
        </w:rPr>
        <w:t> </w:t>
      </w:r>
      <w:r w:rsidR="00413300">
        <w:fldChar w:fldCharType="begin"/>
      </w:r>
      <w:r w:rsidR="00413300">
        <w:instrText xml:space="preserve"> HYPERLINK "https://webmail.roosevelt.edu/owa/redir.aspx?C=e10aa61a4f154d6e95c3df19f3f1aa2d&amp;URL=http%3a%2f%2fwww.roosevelt.edu%2fregistrar%2fImportantDates" \t "_blank" </w:instrText>
      </w:r>
      <w:r w:rsidR="00413300">
        <w:fldChar w:fldCharType="separate"/>
      </w:r>
      <w:r w:rsidRPr="009F1A67">
        <w:rPr>
          <w:rStyle w:val="Hyperlink"/>
          <w:rFonts w:asciiTheme="majorHAnsi" w:hAnsiTheme="majorHAnsi"/>
          <w:sz w:val="24"/>
          <w:szCs w:val="24"/>
        </w:rPr>
        <w:t>http://www.roosevelt.edu/registrar/ImportantDates</w:t>
      </w:r>
      <w:r w:rsidR="00413300">
        <w:rPr>
          <w:rStyle w:val="Hyperlink"/>
          <w:rFonts w:asciiTheme="majorHAnsi" w:hAnsiTheme="majorHAnsi"/>
          <w:sz w:val="24"/>
          <w:szCs w:val="24"/>
        </w:rPr>
        <w:fldChar w:fldCharType="end"/>
      </w:r>
    </w:p>
    <w:p w14:paraId="32A4ED0B" w14:textId="77777777" w:rsidR="00C04B5A" w:rsidRPr="009F1A67" w:rsidRDefault="00C04B5A" w:rsidP="00C04B5A">
      <w:pPr>
        <w:spacing w:after="0" w:line="240" w:lineRule="auto"/>
        <w:rPr>
          <w:rFonts w:asciiTheme="majorHAnsi" w:hAnsiTheme="majorHAnsi" w:cs="Arial"/>
          <w:sz w:val="24"/>
          <w:szCs w:val="24"/>
        </w:rPr>
      </w:pPr>
    </w:p>
    <w:p w14:paraId="7C268ECB" w14:textId="77777777" w:rsidR="0038481F" w:rsidRPr="009F1A67" w:rsidRDefault="0038481F" w:rsidP="00C04B5A">
      <w:pPr>
        <w:spacing w:after="0" w:line="240" w:lineRule="auto"/>
        <w:rPr>
          <w:rFonts w:asciiTheme="majorHAnsi" w:hAnsiTheme="majorHAnsi" w:cs="Arial"/>
          <w:sz w:val="24"/>
          <w:szCs w:val="24"/>
        </w:rPr>
      </w:pPr>
    </w:p>
    <w:p w14:paraId="6E40ECBE" w14:textId="77777777" w:rsidR="00C04B5A" w:rsidRPr="009F1A67" w:rsidRDefault="00D52687" w:rsidP="00C04B5A">
      <w:pPr>
        <w:spacing w:after="0" w:line="240" w:lineRule="auto"/>
        <w:rPr>
          <w:rFonts w:asciiTheme="majorHAnsi" w:hAnsiTheme="majorHAnsi"/>
          <w:b/>
          <w:sz w:val="24"/>
          <w:szCs w:val="24"/>
        </w:rPr>
      </w:pPr>
      <w:r w:rsidRPr="009F1A67">
        <w:rPr>
          <w:rFonts w:asciiTheme="majorHAnsi" w:hAnsiTheme="majorHAnsi"/>
          <w:b/>
          <w:sz w:val="24"/>
          <w:szCs w:val="24"/>
        </w:rPr>
        <w:t>University Policy on Absenc</w:t>
      </w:r>
      <w:r w:rsidR="00C04B5A" w:rsidRPr="009F1A67">
        <w:rPr>
          <w:rFonts w:asciiTheme="majorHAnsi" w:hAnsiTheme="majorHAnsi"/>
          <w:b/>
          <w:sz w:val="24"/>
          <w:szCs w:val="24"/>
        </w:rPr>
        <w:t>e to Observe Religious Holidays</w:t>
      </w:r>
    </w:p>
    <w:p w14:paraId="4BC71D8C" w14:textId="77777777" w:rsidR="005D4312" w:rsidRPr="009F1A67" w:rsidRDefault="005D4312" w:rsidP="00C04B5A">
      <w:pPr>
        <w:spacing w:after="0" w:line="240" w:lineRule="auto"/>
        <w:rPr>
          <w:rFonts w:asciiTheme="majorHAnsi" w:hAnsiTheme="majorHAnsi"/>
          <w:b/>
          <w:sz w:val="24"/>
          <w:szCs w:val="24"/>
        </w:rPr>
      </w:pPr>
    </w:p>
    <w:p w14:paraId="30C56CAF" w14:textId="77777777" w:rsidR="00C04B5A" w:rsidRPr="009F1A67" w:rsidRDefault="00D52687" w:rsidP="00C04B5A">
      <w:pPr>
        <w:spacing w:after="0" w:line="240" w:lineRule="auto"/>
        <w:rPr>
          <w:rFonts w:asciiTheme="majorHAnsi" w:hAnsiTheme="majorHAnsi"/>
          <w:sz w:val="24"/>
          <w:szCs w:val="24"/>
        </w:rPr>
      </w:pPr>
      <w:r w:rsidRPr="009F1A67">
        <w:rPr>
          <w:rFonts w:asciiTheme="majorHAnsi" w:hAnsiTheme="majorHAnsi"/>
          <w:sz w:val="24"/>
          <w:szCs w:val="24"/>
        </w:rPr>
        <w:t xml:space="preserve">Roosevelt University respects the rights of students to observe major religious holidays and will make accommodations, upon request, for such observances. Students who wish to observe religious holidays must inform their instructors in writing within the first two weeks of the semester of their intent to observe the holiday so that alternative arrangements convenient to both students and faculty can be made at the earliest opportunity. See the student handbook for further details. </w:t>
      </w:r>
    </w:p>
    <w:p w14:paraId="20E753D6" w14:textId="77777777" w:rsidR="00C328A0" w:rsidRPr="009F1A67" w:rsidRDefault="00C328A0" w:rsidP="00C04B5A">
      <w:pPr>
        <w:spacing w:after="0" w:line="240" w:lineRule="auto"/>
        <w:rPr>
          <w:rFonts w:asciiTheme="majorHAnsi" w:hAnsiTheme="majorHAnsi"/>
          <w:sz w:val="24"/>
          <w:szCs w:val="24"/>
        </w:rPr>
      </w:pPr>
    </w:p>
    <w:p w14:paraId="6587FF8C" w14:textId="77777777" w:rsidR="00C328A0" w:rsidRPr="009F1A67" w:rsidRDefault="00C328A0" w:rsidP="00C328A0">
      <w:pPr>
        <w:spacing w:after="0" w:line="240" w:lineRule="auto"/>
        <w:rPr>
          <w:rFonts w:asciiTheme="majorHAnsi" w:hAnsiTheme="majorHAnsi"/>
          <w:sz w:val="24"/>
          <w:szCs w:val="24"/>
        </w:rPr>
      </w:pPr>
      <w:r w:rsidRPr="009F1A67">
        <w:rPr>
          <w:rFonts w:asciiTheme="majorHAnsi" w:hAnsiTheme="majorHAnsi"/>
          <w:b/>
          <w:sz w:val="24"/>
          <w:szCs w:val="24"/>
        </w:rPr>
        <w:t>Academic Integrity</w:t>
      </w:r>
    </w:p>
    <w:p w14:paraId="2D6390A7" w14:textId="77777777" w:rsidR="00C328A0" w:rsidRPr="009F1A67" w:rsidRDefault="00C328A0" w:rsidP="00C328A0">
      <w:pPr>
        <w:spacing w:after="0" w:line="240" w:lineRule="auto"/>
        <w:rPr>
          <w:rFonts w:asciiTheme="majorHAnsi" w:hAnsiTheme="majorHAnsi"/>
          <w:sz w:val="24"/>
          <w:szCs w:val="24"/>
        </w:rPr>
      </w:pPr>
    </w:p>
    <w:p w14:paraId="5FB114A2" w14:textId="77777777" w:rsidR="00C328A0" w:rsidRPr="009F1A67" w:rsidRDefault="00C328A0" w:rsidP="00C328A0">
      <w:pPr>
        <w:spacing w:after="0" w:line="240" w:lineRule="auto"/>
        <w:rPr>
          <w:rFonts w:asciiTheme="majorHAnsi" w:hAnsiTheme="majorHAnsi" w:cs="Helvetica"/>
          <w:sz w:val="24"/>
          <w:szCs w:val="24"/>
          <w:lang w:bidi="en-US"/>
        </w:rPr>
      </w:pPr>
      <w:r w:rsidRPr="009F1A67">
        <w:rPr>
          <w:rFonts w:asciiTheme="majorHAnsi" w:hAnsiTheme="majorHAnsi" w:cs="Helvetica"/>
          <w:sz w:val="24"/>
          <w:szCs w:val="24"/>
          <w:lang w:bidi="en-US"/>
        </w:rPr>
        <w:t xml:space="preserve">Committing </w:t>
      </w:r>
      <w:r w:rsidRPr="009F1A67">
        <w:rPr>
          <w:rFonts w:asciiTheme="majorHAnsi" w:hAnsiTheme="majorHAnsi" w:cs="Helvetica"/>
          <w:b/>
          <w:sz w:val="24"/>
          <w:szCs w:val="24"/>
          <w:lang w:bidi="en-US"/>
        </w:rPr>
        <w:t>plagiarism</w:t>
      </w:r>
      <w:r w:rsidRPr="009F1A67">
        <w:rPr>
          <w:rFonts w:asciiTheme="majorHAnsi" w:hAnsiTheme="majorHAnsi" w:cs="Helvetica"/>
          <w:sz w:val="24"/>
          <w:szCs w:val="24"/>
          <w:lang w:bidi="en-US"/>
        </w:rPr>
        <w:t xml:space="preserve"> or other academic dishonesty (e.g., cheating) </w:t>
      </w:r>
      <w:r w:rsidRPr="009F1A67">
        <w:rPr>
          <w:rFonts w:asciiTheme="majorHAnsi" w:hAnsiTheme="majorHAnsi"/>
          <w:sz w:val="24"/>
          <w:szCs w:val="24"/>
        </w:rPr>
        <w:t>will result in a grade of 0 (zero) for the assignment in question, and will result in formal notification of the incident to your major department chair, college dean, and the University’s Assistant V. P. for Student Services</w:t>
      </w:r>
      <w:r w:rsidRPr="009F1A67">
        <w:rPr>
          <w:rFonts w:asciiTheme="majorHAnsi" w:hAnsiTheme="majorHAnsi" w:cs="Helvetica"/>
          <w:sz w:val="24"/>
          <w:szCs w:val="24"/>
          <w:lang w:bidi="en-US"/>
        </w:rPr>
        <w:t xml:space="preserve">.  Further disciplinary action may be pursued depending on the circumstances of the incident and may result in expulsion from the university. There are </w:t>
      </w:r>
      <w:r w:rsidRPr="009F1A67">
        <w:rPr>
          <w:rFonts w:asciiTheme="majorHAnsi" w:hAnsiTheme="majorHAnsi" w:cs="Helvetica"/>
          <w:b/>
          <w:sz w:val="24"/>
          <w:szCs w:val="24"/>
          <w:lang w:bidi="en-US"/>
        </w:rPr>
        <w:t>no exceptions</w:t>
      </w:r>
      <w:r w:rsidRPr="009F1A67">
        <w:rPr>
          <w:rFonts w:asciiTheme="majorHAnsi" w:hAnsiTheme="majorHAnsi" w:cs="Helvetica"/>
          <w:sz w:val="24"/>
          <w:szCs w:val="24"/>
          <w:lang w:bidi="en-US"/>
        </w:rPr>
        <w:t xml:space="preserve"> to this policy.</w:t>
      </w:r>
    </w:p>
    <w:p w14:paraId="27716D02" w14:textId="77777777" w:rsidR="00D52687" w:rsidRPr="009F1A67" w:rsidRDefault="00D52687" w:rsidP="00C04B5A">
      <w:pPr>
        <w:spacing w:after="0" w:line="240" w:lineRule="auto"/>
        <w:rPr>
          <w:rFonts w:asciiTheme="majorHAnsi" w:hAnsiTheme="majorHAnsi"/>
          <w:sz w:val="24"/>
          <w:szCs w:val="24"/>
        </w:rPr>
      </w:pPr>
    </w:p>
    <w:p w14:paraId="24BF9476" w14:textId="77777777" w:rsidR="00604736" w:rsidRDefault="00604736" w:rsidP="00C04B5A">
      <w:pPr>
        <w:spacing w:after="0" w:line="240" w:lineRule="auto"/>
        <w:rPr>
          <w:rFonts w:asciiTheme="majorHAnsi" w:hAnsiTheme="majorHAnsi"/>
          <w:b/>
          <w:bCs/>
          <w:sz w:val="24"/>
          <w:szCs w:val="24"/>
        </w:rPr>
      </w:pPr>
    </w:p>
    <w:p w14:paraId="64AF27B1" w14:textId="77777777" w:rsidR="00604736" w:rsidRDefault="00604736" w:rsidP="00C04B5A">
      <w:pPr>
        <w:spacing w:after="0" w:line="240" w:lineRule="auto"/>
        <w:rPr>
          <w:rFonts w:asciiTheme="majorHAnsi" w:hAnsiTheme="majorHAnsi"/>
          <w:b/>
          <w:bCs/>
          <w:sz w:val="24"/>
          <w:szCs w:val="24"/>
        </w:rPr>
      </w:pPr>
    </w:p>
    <w:p w14:paraId="2E928D50" w14:textId="77777777" w:rsidR="00604736" w:rsidRDefault="00604736" w:rsidP="00C04B5A">
      <w:pPr>
        <w:spacing w:after="0" w:line="240" w:lineRule="auto"/>
        <w:rPr>
          <w:rFonts w:asciiTheme="majorHAnsi" w:hAnsiTheme="majorHAnsi"/>
          <w:b/>
          <w:bCs/>
          <w:sz w:val="24"/>
          <w:szCs w:val="24"/>
        </w:rPr>
      </w:pPr>
    </w:p>
    <w:p w14:paraId="47441200" w14:textId="77777777" w:rsidR="00604736" w:rsidRDefault="00604736" w:rsidP="00C04B5A">
      <w:pPr>
        <w:spacing w:after="0" w:line="240" w:lineRule="auto"/>
        <w:rPr>
          <w:rFonts w:asciiTheme="majorHAnsi" w:hAnsiTheme="majorHAnsi"/>
          <w:b/>
          <w:bCs/>
          <w:sz w:val="24"/>
          <w:szCs w:val="24"/>
        </w:rPr>
      </w:pPr>
    </w:p>
    <w:p w14:paraId="19735EF9" w14:textId="77777777" w:rsidR="00604736" w:rsidRDefault="00604736" w:rsidP="00C04B5A">
      <w:pPr>
        <w:spacing w:after="0" w:line="240" w:lineRule="auto"/>
        <w:rPr>
          <w:rFonts w:asciiTheme="majorHAnsi" w:hAnsiTheme="majorHAnsi"/>
          <w:b/>
          <w:bCs/>
          <w:sz w:val="24"/>
          <w:szCs w:val="24"/>
        </w:rPr>
      </w:pPr>
    </w:p>
    <w:p w14:paraId="456FBD9E" w14:textId="77777777" w:rsidR="005315D1" w:rsidRPr="009F1A67" w:rsidRDefault="007B0981" w:rsidP="00C04B5A">
      <w:pPr>
        <w:spacing w:after="0" w:line="240" w:lineRule="auto"/>
        <w:rPr>
          <w:rFonts w:asciiTheme="majorHAnsi" w:hAnsiTheme="majorHAnsi"/>
          <w:b/>
          <w:bCs/>
          <w:sz w:val="24"/>
          <w:szCs w:val="24"/>
        </w:rPr>
      </w:pPr>
      <w:r w:rsidRPr="009F1A67">
        <w:rPr>
          <w:rFonts w:asciiTheme="majorHAnsi" w:hAnsiTheme="majorHAnsi"/>
          <w:b/>
          <w:bCs/>
          <w:sz w:val="24"/>
          <w:szCs w:val="24"/>
        </w:rPr>
        <w:lastRenderedPageBreak/>
        <w:t>Class Schedule</w:t>
      </w:r>
    </w:p>
    <w:p w14:paraId="6ACA32B5" w14:textId="77777777" w:rsidR="007B0981" w:rsidRPr="009F1A67" w:rsidRDefault="007B0981" w:rsidP="00C04B5A">
      <w:pPr>
        <w:spacing w:after="0" w:line="240" w:lineRule="auto"/>
        <w:rPr>
          <w:rFonts w:asciiTheme="majorHAnsi" w:hAnsiTheme="majorHAnsi"/>
          <w:b/>
          <w:bCs/>
          <w:sz w:val="24"/>
          <w:szCs w:val="24"/>
        </w:rPr>
      </w:pPr>
    </w:p>
    <w:p w14:paraId="6A084190" w14:textId="5D1F4BB2" w:rsidR="00093F1E" w:rsidRPr="009F1A67" w:rsidRDefault="00B76E49" w:rsidP="00C04B5A">
      <w:pPr>
        <w:spacing w:after="0" w:line="240" w:lineRule="auto"/>
        <w:rPr>
          <w:rFonts w:asciiTheme="majorHAnsi" w:hAnsiTheme="majorHAnsi"/>
          <w:b/>
          <w:bCs/>
          <w:sz w:val="24"/>
          <w:szCs w:val="24"/>
        </w:rPr>
      </w:pPr>
      <w:r w:rsidRPr="009F1A67">
        <w:rPr>
          <w:rFonts w:asciiTheme="majorHAnsi" w:hAnsiTheme="majorHAnsi"/>
          <w:b/>
          <w:bCs/>
          <w:sz w:val="24"/>
          <w:szCs w:val="24"/>
        </w:rPr>
        <w:t>Week 1</w:t>
      </w:r>
    </w:p>
    <w:p w14:paraId="59C81C3C" w14:textId="2883FBF7" w:rsidR="007B0981" w:rsidRPr="009F1A67" w:rsidRDefault="00B76E49" w:rsidP="00C04B5A">
      <w:pPr>
        <w:spacing w:after="0" w:line="240" w:lineRule="auto"/>
        <w:rPr>
          <w:rFonts w:asciiTheme="majorHAnsi" w:hAnsiTheme="majorHAnsi"/>
          <w:b/>
          <w:bCs/>
          <w:sz w:val="24"/>
          <w:szCs w:val="24"/>
        </w:rPr>
      </w:pPr>
      <w:r w:rsidRPr="009F1A67">
        <w:rPr>
          <w:rFonts w:asciiTheme="majorHAnsi" w:hAnsiTheme="majorHAnsi"/>
          <w:b/>
          <w:bCs/>
          <w:sz w:val="24"/>
          <w:szCs w:val="24"/>
        </w:rPr>
        <w:t>Thursday, January 21st</w:t>
      </w:r>
    </w:p>
    <w:p w14:paraId="6CF00B5A" w14:textId="77777777" w:rsidR="007B0981" w:rsidRPr="009F1A67" w:rsidRDefault="007B0981" w:rsidP="00C04B5A">
      <w:pPr>
        <w:spacing w:after="0" w:line="240" w:lineRule="auto"/>
        <w:rPr>
          <w:rFonts w:asciiTheme="majorHAnsi" w:hAnsiTheme="majorHAnsi"/>
          <w:sz w:val="24"/>
          <w:szCs w:val="24"/>
        </w:rPr>
      </w:pPr>
      <w:r w:rsidRPr="009F1A67">
        <w:rPr>
          <w:rFonts w:asciiTheme="majorHAnsi" w:hAnsiTheme="majorHAnsi"/>
          <w:sz w:val="24"/>
          <w:szCs w:val="24"/>
        </w:rPr>
        <w:t>In class:</w:t>
      </w:r>
      <w:r w:rsidR="00AE6B74" w:rsidRPr="009F1A67">
        <w:rPr>
          <w:rFonts w:asciiTheme="majorHAnsi" w:hAnsiTheme="majorHAnsi"/>
          <w:sz w:val="24"/>
          <w:szCs w:val="24"/>
        </w:rPr>
        <w:t xml:space="preserve"> </w:t>
      </w:r>
      <w:r w:rsidR="00716F18" w:rsidRPr="009F1A67">
        <w:rPr>
          <w:rFonts w:asciiTheme="majorHAnsi" w:hAnsiTheme="majorHAnsi"/>
          <w:sz w:val="24"/>
          <w:szCs w:val="24"/>
        </w:rPr>
        <w:t xml:space="preserve">Introductions </w:t>
      </w:r>
      <w:r w:rsidR="00DD3200" w:rsidRPr="009F1A67">
        <w:rPr>
          <w:rFonts w:asciiTheme="majorHAnsi" w:hAnsiTheme="majorHAnsi"/>
          <w:sz w:val="24"/>
          <w:szCs w:val="24"/>
        </w:rPr>
        <w:t>and logistics</w:t>
      </w:r>
    </w:p>
    <w:p w14:paraId="14A7D757" w14:textId="77777777" w:rsidR="00B76E49" w:rsidRPr="009F1A67" w:rsidRDefault="00B76E49" w:rsidP="00C04B5A">
      <w:pPr>
        <w:spacing w:after="0" w:line="240" w:lineRule="auto"/>
        <w:rPr>
          <w:rFonts w:asciiTheme="majorHAnsi" w:hAnsiTheme="majorHAnsi"/>
          <w:sz w:val="24"/>
          <w:szCs w:val="24"/>
        </w:rPr>
      </w:pPr>
    </w:p>
    <w:p w14:paraId="05FCD8C2" w14:textId="4FE4403E" w:rsidR="00B76E49" w:rsidRPr="009F1A67" w:rsidRDefault="00B76E49" w:rsidP="00C04B5A">
      <w:pPr>
        <w:spacing w:after="0" w:line="240" w:lineRule="auto"/>
        <w:rPr>
          <w:rFonts w:asciiTheme="majorHAnsi" w:hAnsiTheme="majorHAnsi"/>
          <w:b/>
          <w:sz w:val="24"/>
          <w:szCs w:val="24"/>
        </w:rPr>
      </w:pPr>
      <w:r w:rsidRPr="009F1A67">
        <w:rPr>
          <w:rFonts w:asciiTheme="majorHAnsi" w:hAnsiTheme="majorHAnsi"/>
          <w:b/>
          <w:sz w:val="24"/>
          <w:szCs w:val="24"/>
        </w:rPr>
        <w:t>Week 2</w:t>
      </w:r>
      <w:r w:rsidR="009F1A67">
        <w:rPr>
          <w:rFonts w:asciiTheme="majorHAnsi" w:hAnsiTheme="majorHAnsi"/>
          <w:b/>
          <w:sz w:val="24"/>
          <w:szCs w:val="24"/>
        </w:rPr>
        <w:t>: The Logic of Anarchy in the Middle East</w:t>
      </w:r>
    </w:p>
    <w:p w14:paraId="4FF06891" w14:textId="2FEBADD6" w:rsidR="007B0981" w:rsidRPr="009F1A67" w:rsidRDefault="00B76E49" w:rsidP="00C04B5A">
      <w:pPr>
        <w:spacing w:after="0" w:line="240" w:lineRule="auto"/>
        <w:rPr>
          <w:rFonts w:asciiTheme="majorHAnsi" w:hAnsiTheme="majorHAnsi"/>
          <w:b/>
          <w:bCs/>
          <w:sz w:val="24"/>
          <w:szCs w:val="24"/>
        </w:rPr>
      </w:pPr>
      <w:r w:rsidRPr="009F1A67">
        <w:rPr>
          <w:rFonts w:asciiTheme="majorHAnsi" w:hAnsiTheme="majorHAnsi"/>
          <w:b/>
          <w:bCs/>
          <w:sz w:val="24"/>
          <w:szCs w:val="24"/>
        </w:rPr>
        <w:t>Tuesday, January 26th</w:t>
      </w:r>
    </w:p>
    <w:p w14:paraId="54E859AB" w14:textId="679FF620" w:rsidR="007B0981" w:rsidRPr="009F1A67" w:rsidRDefault="00072CCC" w:rsidP="00C04B5A">
      <w:pPr>
        <w:spacing w:after="0" w:line="240" w:lineRule="auto"/>
        <w:rPr>
          <w:rFonts w:asciiTheme="majorHAnsi" w:hAnsiTheme="majorHAnsi"/>
          <w:sz w:val="24"/>
          <w:szCs w:val="24"/>
        </w:rPr>
      </w:pPr>
      <w:r w:rsidRPr="009F1A67">
        <w:rPr>
          <w:rFonts w:asciiTheme="majorHAnsi" w:hAnsiTheme="majorHAnsi"/>
          <w:sz w:val="24"/>
          <w:szCs w:val="24"/>
        </w:rPr>
        <w:t xml:space="preserve">In class: </w:t>
      </w:r>
      <w:r w:rsidR="009F1A67">
        <w:rPr>
          <w:rFonts w:asciiTheme="majorHAnsi" w:hAnsiTheme="majorHAnsi"/>
          <w:sz w:val="24"/>
          <w:szCs w:val="24"/>
        </w:rPr>
        <w:t>Lecture: IR in the Middle East</w:t>
      </w:r>
    </w:p>
    <w:p w14:paraId="70C4CA89" w14:textId="451BA05F" w:rsidR="00791F67" w:rsidRPr="009F1A67" w:rsidRDefault="00072CCC" w:rsidP="00C04B5A">
      <w:pPr>
        <w:pStyle w:val="Default"/>
        <w:rPr>
          <w:rFonts w:asciiTheme="majorHAnsi" w:hAnsiTheme="majorHAnsi"/>
        </w:rPr>
      </w:pPr>
      <w:r w:rsidRPr="009F1A67">
        <w:rPr>
          <w:rFonts w:asciiTheme="majorHAnsi" w:hAnsiTheme="majorHAnsi"/>
        </w:rPr>
        <w:t xml:space="preserve">Read: </w:t>
      </w:r>
      <w:r w:rsidR="00DA0E23" w:rsidRPr="009F1A67">
        <w:rPr>
          <w:rFonts w:asciiTheme="majorHAnsi" w:hAnsiTheme="majorHAnsi"/>
        </w:rPr>
        <w:t>Fred H. Lawson, “International Relations Theory and the Middle East.” (Fawcett Chapter 1, pp. 19-36)</w:t>
      </w:r>
      <w:r w:rsidR="009F1A67">
        <w:rPr>
          <w:rFonts w:asciiTheme="majorHAnsi" w:hAnsiTheme="majorHAnsi"/>
        </w:rPr>
        <w:t xml:space="preserve">. Fawaz A. Gerges: “The Study of Middle East International Relations: A Critique.” </w:t>
      </w:r>
      <w:proofErr w:type="gramStart"/>
      <w:r w:rsidR="009F1A67">
        <w:rPr>
          <w:rFonts w:asciiTheme="majorHAnsi" w:hAnsiTheme="majorHAnsi"/>
        </w:rPr>
        <w:t xml:space="preserve">British Journal of Middle East Studies, 1991 </w:t>
      </w:r>
      <w:r w:rsidR="009F1A67" w:rsidRPr="009F1A67">
        <w:rPr>
          <w:rFonts w:asciiTheme="majorHAnsi" w:hAnsiTheme="majorHAnsi"/>
          <w:b/>
        </w:rPr>
        <w:t>{BB}</w:t>
      </w:r>
      <w:r w:rsidR="009F1A67">
        <w:rPr>
          <w:rFonts w:asciiTheme="majorHAnsi" w:hAnsiTheme="majorHAnsi"/>
        </w:rPr>
        <w:t>.</w:t>
      </w:r>
      <w:proofErr w:type="gramEnd"/>
    </w:p>
    <w:p w14:paraId="7F78BD29" w14:textId="03B8F3C4" w:rsidR="00B76E49" w:rsidRPr="009F1A67" w:rsidRDefault="00B76E49" w:rsidP="00C04B5A">
      <w:pPr>
        <w:pStyle w:val="Default"/>
        <w:rPr>
          <w:rFonts w:asciiTheme="majorHAnsi" w:hAnsiTheme="majorHAnsi"/>
          <w:b/>
        </w:rPr>
      </w:pPr>
      <w:r w:rsidRPr="009F1A67">
        <w:rPr>
          <w:rFonts w:asciiTheme="majorHAnsi" w:hAnsiTheme="majorHAnsi"/>
          <w:b/>
        </w:rPr>
        <w:t>Thursday, January 28</w:t>
      </w:r>
      <w:r w:rsidRPr="009F1A67">
        <w:rPr>
          <w:rFonts w:asciiTheme="majorHAnsi" w:hAnsiTheme="majorHAnsi"/>
          <w:b/>
          <w:vertAlign w:val="superscript"/>
        </w:rPr>
        <w:t>th</w:t>
      </w:r>
    </w:p>
    <w:p w14:paraId="55FDC69A" w14:textId="7C37DFB3" w:rsidR="00B76E49" w:rsidRPr="009F1A67" w:rsidRDefault="00B76E49" w:rsidP="00C04B5A">
      <w:pPr>
        <w:pStyle w:val="Default"/>
        <w:rPr>
          <w:rFonts w:asciiTheme="majorHAnsi" w:hAnsiTheme="majorHAnsi"/>
        </w:rPr>
      </w:pPr>
      <w:r w:rsidRPr="009F1A67">
        <w:rPr>
          <w:rFonts w:asciiTheme="majorHAnsi" w:hAnsiTheme="majorHAnsi"/>
        </w:rPr>
        <w:t>In class: Discussion</w:t>
      </w:r>
    </w:p>
    <w:p w14:paraId="28CB0810" w14:textId="77777777" w:rsidR="003C309C" w:rsidRPr="009F1A67" w:rsidRDefault="00B76E49" w:rsidP="003C309C">
      <w:pPr>
        <w:spacing w:after="0" w:line="240" w:lineRule="auto"/>
        <w:rPr>
          <w:rStyle w:val="star-toc-chapter"/>
          <w:rFonts w:asciiTheme="majorHAnsi" w:hAnsiTheme="majorHAnsi"/>
          <w:sz w:val="24"/>
          <w:szCs w:val="24"/>
        </w:rPr>
      </w:pPr>
      <w:r w:rsidRPr="009F1A67">
        <w:rPr>
          <w:rFonts w:asciiTheme="majorHAnsi" w:hAnsiTheme="majorHAnsi"/>
          <w:sz w:val="24"/>
          <w:szCs w:val="24"/>
        </w:rPr>
        <w:t>Read</w:t>
      </w:r>
      <w:r w:rsidR="003C309C" w:rsidRPr="009F1A67">
        <w:rPr>
          <w:rFonts w:asciiTheme="majorHAnsi" w:hAnsiTheme="majorHAnsi"/>
          <w:sz w:val="24"/>
          <w:szCs w:val="24"/>
        </w:rPr>
        <w:t>: Peter Mandaville, “</w:t>
      </w:r>
      <w:r w:rsidR="003C309C" w:rsidRPr="009F1A67">
        <w:rPr>
          <w:rStyle w:val="star-toc-chapter"/>
          <w:rFonts w:asciiTheme="majorHAnsi" w:hAnsiTheme="majorHAnsi"/>
          <w:sz w:val="24"/>
          <w:szCs w:val="24"/>
        </w:rPr>
        <w:t xml:space="preserve">Islam and International Relations of the Middle East: From </w:t>
      </w:r>
      <w:r w:rsidR="003C309C" w:rsidRPr="009F1A67">
        <w:rPr>
          <w:rStyle w:val="star-caretcode-i"/>
          <w:rFonts w:asciiTheme="majorHAnsi" w:hAnsiTheme="majorHAnsi"/>
          <w:sz w:val="24"/>
          <w:szCs w:val="24"/>
        </w:rPr>
        <w:t>Umma</w:t>
      </w:r>
      <w:r w:rsidR="003C309C" w:rsidRPr="009F1A67">
        <w:rPr>
          <w:rStyle w:val="star-toc-chapter"/>
          <w:rFonts w:asciiTheme="majorHAnsi" w:hAnsiTheme="majorHAnsi"/>
          <w:sz w:val="24"/>
          <w:szCs w:val="24"/>
        </w:rPr>
        <w:t xml:space="preserve"> to Nation State” (Fawcett Chapter 8, pp. 167-184)</w:t>
      </w:r>
    </w:p>
    <w:p w14:paraId="696C564E" w14:textId="56E1A02F" w:rsidR="00B76E49" w:rsidRPr="009F1A67" w:rsidRDefault="00B76E49" w:rsidP="00C04B5A">
      <w:pPr>
        <w:pStyle w:val="Default"/>
        <w:rPr>
          <w:rFonts w:asciiTheme="majorHAnsi" w:hAnsiTheme="majorHAnsi"/>
        </w:rPr>
      </w:pPr>
    </w:p>
    <w:p w14:paraId="7A76428B" w14:textId="1D05635D" w:rsidR="00072CCC" w:rsidRPr="009F1A67" w:rsidRDefault="00B76E49" w:rsidP="00C04B5A">
      <w:pPr>
        <w:spacing w:after="0" w:line="240" w:lineRule="auto"/>
        <w:rPr>
          <w:rFonts w:asciiTheme="majorHAnsi" w:hAnsiTheme="majorHAnsi"/>
          <w:b/>
          <w:bCs/>
          <w:sz w:val="24"/>
          <w:szCs w:val="24"/>
        </w:rPr>
      </w:pPr>
      <w:r w:rsidRPr="009F1A67">
        <w:rPr>
          <w:rFonts w:asciiTheme="majorHAnsi" w:hAnsiTheme="majorHAnsi"/>
          <w:b/>
          <w:bCs/>
          <w:sz w:val="24"/>
          <w:szCs w:val="24"/>
        </w:rPr>
        <w:t>Week 3</w:t>
      </w:r>
      <w:r w:rsidR="00F84C01" w:rsidRPr="009F1A67">
        <w:rPr>
          <w:rFonts w:asciiTheme="majorHAnsi" w:hAnsiTheme="majorHAnsi"/>
          <w:b/>
          <w:bCs/>
          <w:sz w:val="24"/>
          <w:szCs w:val="24"/>
        </w:rPr>
        <w:t xml:space="preserve">: </w:t>
      </w:r>
      <w:r w:rsidR="00D16A47" w:rsidRPr="009F1A67">
        <w:rPr>
          <w:rFonts w:asciiTheme="majorHAnsi" w:hAnsiTheme="majorHAnsi"/>
          <w:b/>
          <w:bCs/>
          <w:sz w:val="24"/>
          <w:szCs w:val="24"/>
        </w:rPr>
        <w:t>Inventing the Middle East: States Out of Empires</w:t>
      </w:r>
    </w:p>
    <w:p w14:paraId="25E3DA50" w14:textId="0C4CDFB7" w:rsidR="00996669" w:rsidRPr="009F1A67" w:rsidRDefault="00996669" w:rsidP="00C04B5A">
      <w:pPr>
        <w:spacing w:after="0" w:line="240" w:lineRule="auto"/>
        <w:rPr>
          <w:rFonts w:asciiTheme="majorHAnsi" w:hAnsiTheme="majorHAnsi"/>
          <w:b/>
          <w:bCs/>
          <w:sz w:val="24"/>
          <w:szCs w:val="24"/>
        </w:rPr>
      </w:pPr>
      <w:r w:rsidRPr="009F1A67">
        <w:rPr>
          <w:rFonts w:asciiTheme="majorHAnsi" w:hAnsiTheme="majorHAnsi"/>
          <w:b/>
          <w:bCs/>
          <w:sz w:val="24"/>
          <w:szCs w:val="24"/>
        </w:rPr>
        <w:t xml:space="preserve">Tuesday </w:t>
      </w:r>
      <w:r w:rsidR="00B76E49" w:rsidRPr="009F1A67">
        <w:rPr>
          <w:rFonts w:asciiTheme="majorHAnsi" w:hAnsiTheme="majorHAnsi"/>
          <w:b/>
          <w:bCs/>
          <w:sz w:val="24"/>
          <w:szCs w:val="24"/>
        </w:rPr>
        <w:t>February 2nd</w:t>
      </w:r>
    </w:p>
    <w:p w14:paraId="313B06CE" w14:textId="77777777" w:rsidR="008C326F" w:rsidRPr="009F1A67" w:rsidRDefault="00072CCC" w:rsidP="00C04B5A">
      <w:pPr>
        <w:spacing w:after="0" w:line="240" w:lineRule="auto"/>
        <w:rPr>
          <w:rFonts w:asciiTheme="majorHAnsi" w:hAnsiTheme="majorHAnsi"/>
          <w:sz w:val="24"/>
          <w:szCs w:val="24"/>
        </w:rPr>
      </w:pPr>
      <w:r w:rsidRPr="009F1A67">
        <w:rPr>
          <w:rFonts w:asciiTheme="majorHAnsi" w:hAnsiTheme="majorHAnsi"/>
          <w:sz w:val="24"/>
          <w:szCs w:val="24"/>
        </w:rPr>
        <w:t xml:space="preserve">In-class: </w:t>
      </w:r>
      <w:r w:rsidR="00716F18" w:rsidRPr="009F1A67">
        <w:rPr>
          <w:rFonts w:asciiTheme="majorHAnsi" w:hAnsiTheme="majorHAnsi"/>
          <w:sz w:val="24"/>
          <w:szCs w:val="24"/>
        </w:rPr>
        <w:t>“</w:t>
      </w:r>
      <w:r w:rsidRPr="009F1A67">
        <w:rPr>
          <w:rFonts w:asciiTheme="majorHAnsi" w:hAnsiTheme="majorHAnsi"/>
          <w:sz w:val="24"/>
          <w:szCs w:val="24"/>
        </w:rPr>
        <w:t xml:space="preserve">Emergence of the </w:t>
      </w:r>
      <w:r w:rsidR="00716F18" w:rsidRPr="009F1A67">
        <w:rPr>
          <w:rFonts w:asciiTheme="majorHAnsi" w:hAnsiTheme="majorHAnsi"/>
          <w:sz w:val="24"/>
          <w:szCs w:val="24"/>
        </w:rPr>
        <w:t xml:space="preserve">Middle East </w:t>
      </w:r>
      <w:r w:rsidRPr="009F1A67">
        <w:rPr>
          <w:rFonts w:asciiTheme="majorHAnsi" w:hAnsiTheme="majorHAnsi"/>
          <w:sz w:val="24"/>
          <w:szCs w:val="24"/>
        </w:rPr>
        <w:t>state system</w:t>
      </w:r>
      <w:r w:rsidR="00716F18" w:rsidRPr="009F1A67">
        <w:rPr>
          <w:rFonts w:asciiTheme="majorHAnsi" w:hAnsiTheme="majorHAnsi"/>
          <w:sz w:val="24"/>
          <w:szCs w:val="24"/>
        </w:rPr>
        <w:t>”</w:t>
      </w:r>
    </w:p>
    <w:p w14:paraId="4080DB36" w14:textId="10011140" w:rsidR="003C65AE" w:rsidRPr="009F1A67" w:rsidRDefault="007A2553" w:rsidP="00C04B5A">
      <w:pPr>
        <w:spacing w:after="0" w:line="240" w:lineRule="auto"/>
        <w:rPr>
          <w:rStyle w:val="star-toc-chapter"/>
          <w:rFonts w:asciiTheme="majorHAnsi" w:hAnsiTheme="majorHAnsi"/>
          <w:sz w:val="24"/>
          <w:szCs w:val="24"/>
        </w:rPr>
      </w:pPr>
      <w:r w:rsidRPr="009F1A67">
        <w:rPr>
          <w:rFonts w:asciiTheme="majorHAnsi" w:hAnsiTheme="majorHAnsi"/>
          <w:sz w:val="24"/>
          <w:szCs w:val="24"/>
        </w:rPr>
        <w:t xml:space="preserve">Read: </w:t>
      </w:r>
      <w:r w:rsidR="003C65AE" w:rsidRPr="009F1A67">
        <w:rPr>
          <w:rFonts w:asciiTheme="majorHAnsi" w:hAnsiTheme="majorHAnsi"/>
          <w:sz w:val="24"/>
          <w:szCs w:val="24"/>
        </w:rPr>
        <w:t>Rogan, Eugene L. “</w:t>
      </w:r>
      <w:r w:rsidR="003C65AE" w:rsidRPr="009F1A67">
        <w:rPr>
          <w:rStyle w:val="star-toc-chapter"/>
          <w:rFonts w:asciiTheme="majorHAnsi" w:hAnsiTheme="majorHAnsi"/>
          <w:sz w:val="24"/>
          <w:szCs w:val="24"/>
        </w:rPr>
        <w:t>The Emergence of the Middle East into the Modern State System”</w:t>
      </w:r>
      <w:r w:rsidR="009419FE" w:rsidRPr="009F1A67">
        <w:rPr>
          <w:rStyle w:val="star-toc-chapter"/>
          <w:rFonts w:asciiTheme="majorHAnsi" w:hAnsiTheme="majorHAnsi"/>
          <w:sz w:val="24"/>
          <w:szCs w:val="24"/>
        </w:rPr>
        <w:t xml:space="preserve"> (Fawcett</w:t>
      </w:r>
      <w:r w:rsidR="00DA0E23" w:rsidRPr="009F1A67">
        <w:rPr>
          <w:rStyle w:val="star-toc-chapter"/>
          <w:rFonts w:asciiTheme="majorHAnsi" w:hAnsiTheme="majorHAnsi"/>
          <w:sz w:val="24"/>
          <w:szCs w:val="24"/>
        </w:rPr>
        <w:t xml:space="preserve"> Chapter 2, pp. 37-59</w:t>
      </w:r>
      <w:r w:rsidR="009419FE" w:rsidRPr="009F1A67">
        <w:rPr>
          <w:rStyle w:val="star-toc-chapter"/>
          <w:rFonts w:asciiTheme="majorHAnsi" w:hAnsiTheme="majorHAnsi"/>
          <w:sz w:val="24"/>
          <w:szCs w:val="24"/>
        </w:rPr>
        <w:t>)</w:t>
      </w:r>
      <w:proofErr w:type="gramStart"/>
      <w:r w:rsidR="009419FE" w:rsidRPr="009F1A67">
        <w:rPr>
          <w:rStyle w:val="star-toc-chapter"/>
          <w:rFonts w:asciiTheme="majorHAnsi" w:hAnsiTheme="majorHAnsi"/>
          <w:sz w:val="24"/>
          <w:szCs w:val="24"/>
        </w:rPr>
        <w:t>;</w:t>
      </w:r>
      <w:proofErr w:type="gramEnd"/>
      <w:r w:rsidR="009419FE" w:rsidRPr="009F1A67">
        <w:rPr>
          <w:rStyle w:val="star-toc-chapter"/>
          <w:rFonts w:asciiTheme="majorHAnsi" w:hAnsiTheme="majorHAnsi"/>
          <w:sz w:val="24"/>
          <w:szCs w:val="24"/>
        </w:rPr>
        <w:t xml:space="preserve"> </w:t>
      </w:r>
    </w:p>
    <w:p w14:paraId="2A66804F" w14:textId="3A6ABF80" w:rsidR="008C326F" w:rsidRPr="009F1A67" w:rsidRDefault="008C326F" w:rsidP="00C04B5A">
      <w:pPr>
        <w:spacing w:after="0" w:line="240" w:lineRule="auto"/>
        <w:rPr>
          <w:rFonts w:asciiTheme="majorHAnsi" w:hAnsiTheme="majorHAnsi"/>
          <w:b/>
          <w:bCs/>
          <w:sz w:val="24"/>
          <w:szCs w:val="24"/>
        </w:rPr>
      </w:pPr>
      <w:r w:rsidRPr="009F1A67">
        <w:rPr>
          <w:rFonts w:asciiTheme="majorHAnsi" w:hAnsiTheme="majorHAnsi"/>
          <w:b/>
          <w:bCs/>
          <w:sz w:val="24"/>
          <w:szCs w:val="24"/>
        </w:rPr>
        <w:t xml:space="preserve">Thursday, </w:t>
      </w:r>
      <w:r w:rsidR="00B76E49" w:rsidRPr="009F1A67">
        <w:rPr>
          <w:rFonts w:asciiTheme="majorHAnsi" w:hAnsiTheme="majorHAnsi"/>
          <w:b/>
          <w:bCs/>
          <w:sz w:val="24"/>
          <w:szCs w:val="24"/>
        </w:rPr>
        <w:t>February 4th</w:t>
      </w:r>
    </w:p>
    <w:p w14:paraId="10E3F5F5" w14:textId="3566C9C9" w:rsidR="00561A77" w:rsidRPr="009F1A67" w:rsidRDefault="009F1A67" w:rsidP="00C04B5A">
      <w:pPr>
        <w:autoSpaceDE w:val="0"/>
        <w:autoSpaceDN w:val="0"/>
        <w:adjustRightInd w:val="0"/>
        <w:spacing w:after="0" w:line="240" w:lineRule="auto"/>
        <w:rPr>
          <w:rFonts w:asciiTheme="majorHAnsi" w:hAnsiTheme="majorHAnsi" w:cs="Arial"/>
          <w:sz w:val="24"/>
          <w:szCs w:val="24"/>
        </w:rPr>
      </w:pPr>
      <w:r w:rsidRPr="009F1A67">
        <w:rPr>
          <w:rFonts w:asciiTheme="majorHAnsi" w:hAnsiTheme="majorHAnsi"/>
          <w:sz w:val="24"/>
          <w:szCs w:val="24"/>
        </w:rPr>
        <w:t xml:space="preserve">Read: </w:t>
      </w:r>
      <w:r w:rsidRPr="009F1A67">
        <w:rPr>
          <w:rFonts w:asciiTheme="majorHAnsi" w:hAnsiTheme="majorHAnsi"/>
          <w:b/>
          <w:color w:val="008000"/>
          <w:sz w:val="24"/>
          <w:szCs w:val="24"/>
        </w:rPr>
        <w:t>Everyone</w:t>
      </w:r>
      <w:r w:rsidRPr="009F1A67">
        <w:rPr>
          <w:rFonts w:asciiTheme="majorHAnsi" w:hAnsiTheme="majorHAnsi"/>
          <w:sz w:val="24"/>
          <w:szCs w:val="24"/>
        </w:rPr>
        <w:t>: Eugene Rogan, “</w:t>
      </w:r>
      <w:hyperlink r:id="rId19" w:history="1">
        <w:r w:rsidRPr="009F1A67">
          <w:rPr>
            <w:rStyle w:val="Hyperlink"/>
            <w:rFonts w:asciiTheme="majorHAnsi" w:hAnsiTheme="majorHAnsi"/>
            <w:sz w:val="24"/>
            <w:szCs w:val="24"/>
          </w:rPr>
          <w:t>A Century After Sykes-Picot</w:t>
        </w:r>
      </w:hyperlink>
      <w:r w:rsidRPr="009F1A67">
        <w:rPr>
          <w:rFonts w:asciiTheme="majorHAnsi" w:hAnsiTheme="majorHAnsi"/>
          <w:sz w:val="24"/>
          <w:szCs w:val="24"/>
        </w:rPr>
        <w:t xml:space="preserve">.” </w:t>
      </w:r>
      <w:proofErr w:type="gramStart"/>
      <w:r w:rsidRPr="009F1A67">
        <w:rPr>
          <w:rFonts w:asciiTheme="majorHAnsi" w:hAnsiTheme="majorHAnsi"/>
          <w:sz w:val="24"/>
          <w:szCs w:val="24"/>
        </w:rPr>
        <w:t>Cairo Review of Global Affairs (2015).</w:t>
      </w:r>
      <w:proofErr w:type="gramEnd"/>
      <w:r w:rsidRPr="009F1A67">
        <w:rPr>
          <w:rFonts w:asciiTheme="majorHAnsi" w:hAnsiTheme="majorHAnsi"/>
          <w:sz w:val="24"/>
          <w:szCs w:val="24"/>
        </w:rPr>
        <w:t xml:space="preserve"> </w:t>
      </w:r>
      <w:r w:rsidRPr="009F1A67">
        <w:rPr>
          <w:rFonts w:asciiTheme="majorHAnsi" w:hAnsiTheme="majorHAnsi"/>
          <w:b/>
          <w:color w:val="3366FF"/>
          <w:sz w:val="24"/>
          <w:szCs w:val="24"/>
        </w:rPr>
        <w:t>Blue Team</w:t>
      </w:r>
      <w:r w:rsidRPr="009F1A67">
        <w:rPr>
          <w:rFonts w:asciiTheme="majorHAnsi" w:hAnsiTheme="majorHAnsi"/>
          <w:sz w:val="24"/>
          <w:szCs w:val="24"/>
        </w:rPr>
        <w:t xml:space="preserve">: </w:t>
      </w:r>
      <w:r w:rsidR="00561A77" w:rsidRPr="009F1A67">
        <w:rPr>
          <w:rFonts w:asciiTheme="majorHAnsi" w:hAnsiTheme="majorHAnsi" w:cs="Arial"/>
          <w:sz w:val="24"/>
          <w:szCs w:val="24"/>
        </w:rPr>
        <w:t>Lustick, Ian. “The Absence of Middle East Great Powers</w:t>
      </w:r>
      <w:r w:rsidR="008654D3" w:rsidRPr="009F1A67">
        <w:rPr>
          <w:rFonts w:asciiTheme="majorHAnsi" w:hAnsiTheme="majorHAnsi" w:cs="Arial"/>
          <w:sz w:val="24"/>
          <w:szCs w:val="24"/>
        </w:rPr>
        <w:t>: Historical “Backwardness”</w:t>
      </w:r>
      <w:r w:rsidR="00561A77" w:rsidRPr="009F1A67">
        <w:rPr>
          <w:rFonts w:asciiTheme="majorHAnsi" w:hAnsiTheme="majorHAnsi" w:cs="Arial"/>
          <w:sz w:val="24"/>
          <w:szCs w:val="24"/>
        </w:rPr>
        <w:t xml:space="preserve"> in Comparative Perspective.” </w:t>
      </w:r>
      <w:r w:rsidR="00561A77" w:rsidRPr="009F1A67">
        <w:rPr>
          <w:rFonts w:asciiTheme="majorHAnsi" w:hAnsiTheme="majorHAnsi" w:cs="Arial"/>
          <w:b/>
          <w:sz w:val="24"/>
          <w:szCs w:val="24"/>
        </w:rPr>
        <w:t>(BB)</w:t>
      </w:r>
      <w:r w:rsidR="00477287" w:rsidRPr="009F1A67">
        <w:rPr>
          <w:rFonts w:asciiTheme="majorHAnsi" w:hAnsiTheme="majorHAnsi" w:cs="Arial"/>
          <w:b/>
          <w:sz w:val="24"/>
          <w:szCs w:val="24"/>
        </w:rPr>
        <w:t xml:space="preserve"> </w:t>
      </w:r>
      <w:r w:rsidRPr="009F1A67">
        <w:rPr>
          <w:rFonts w:asciiTheme="majorHAnsi" w:hAnsiTheme="majorHAnsi" w:cs="Arial"/>
          <w:b/>
          <w:color w:val="FF0000"/>
          <w:sz w:val="24"/>
          <w:szCs w:val="24"/>
        </w:rPr>
        <w:t>Red Team</w:t>
      </w:r>
      <w:r w:rsidRPr="009F1A67">
        <w:rPr>
          <w:rFonts w:asciiTheme="majorHAnsi" w:hAnsiTheme="majorHAnsi" w:cs="Arial"/>
          <w:b/>
          <w:sz w:val="24"/>
          <w:szCs w:val="24"/>
        </w:rPr>
        <w:t xml:space="preserve">: </w:t>
      </w:r>
      <w:r w:rsidR="00477287" w:rsidRPr="009F1A67">
        <w:rPr>
          <w:rFonts w:asciiTheme="majorHAnsi" w:hAnsiTheme="majorHAnsi" w:cs="Arial"/>
          <w:sz w:val="24"/>
          <w:szCs w:val="24"/>
        </w:rPr>
        <w:t xml:space="preserve">Sara Pursley, “Lines Drawn on an Empty Map, </w:t>
      </w:r>
      <w:hyperlink r:id="rId20" w:history="1">
        <w:r w:rsidR="00477287" w:rsidRPr="009F1A67">
          <w:rPr>
            <w:rStyle w:val="Hyperlink"/>
            <w:rFonts w:asciiTheme="majorHAnsi" w:hAnsiTheme="majorHAnsi" w:cs="Arial"/>
            <w:sz w:val="24"/>
            <w:szCs w:val="24"/>
          </w:rPr>
          <w:t>Part I</w:t>
        </w:r>
      </w:hyperlink>
      <w:r w:rsidR="00477287" w:rsidRPr="009F1A67">
        <w:rPr>
          <w:rFonts w:asciiTheme="majorHAnsi" w:hAnsiTheme="majorHAnsi" w:cs="Arial"/>
          <w:sz w:val="24"/>
          <w:szCs w:val="24"/>
        </w:rPr>
        <w:t xml:space="preserve"> and </w:t>
      </w:r>
      <w:hyperlink r:id="rId21" w:history="1">
        <w:r w:rsidR="00477287" w:rsidRPr="009F1A67">
          <w:rPr>
            <w:rStyle w:val="Hyperlink"/>
            <w:rFonts w:asciiTheme="majorHAnsi" w:hAnsiTheme="majorHAnsi" w:cs="Arial"/>
            <w:sz w:val="24"/>
            <w:szCs w:val="24"/>
          </w:rPr>
          <w:t>Part II</w:t>
        </w:r>
      </w:hyperlink>
      <w:r w:rsidR="00477287" w:rsidRPr="009F1A67">
        <w:rPr>
          <w:rFonts w:asciiTheme="majorHAnsi" w:hAnsiTheme="majorHAnsi" w:cs="Arial"/>
          <w:sz w:val="24"/>
          <w:szCs w:val="24"/>
        </w:rPr>
        <w:t xml:space="preserve">”. </w:t>
      </w:r>
      <w:r w:rsidR="00477287" w:rsidRPr="009F1A67">
        <w:rPr>
          <w:rFonts w:asciiTheme="majorHAnsi" w:hAnsiTheme="majorHAnsi" w:cs="Arial"/>
          <w:i/>
          <w:sz w:val="24"/>
          <w:szCs w:val="24"/>
        </w:rPr>
        <w:t>Jadaliyya</w:t>
      </w:r>
      <w:r w:rsidR="00477287" w:rsidRPr="009F1A67">
        <w:rPr>
          <w:rFonts w:asciiTheme="majorHAnsi" w:hAnsiTheme="majorHAnsi" w:cs="Arial"/>
          <w:sz w:val="24"/>
          <w:szCs w:val="24"/>
        </w:rPr>
        <w:t xml:space="preserve">, June 2, 2015. </w:t>
      </w:r>
      <w:r w:rsidR="00477287" w:rsidRPr="009F1A67">
        <w:rPr>
          <w:rFonts w:asciiTheme="majorHAnsi" w:hAnsiTheme="majorHAnsi" w:cs="Arial"/>
          <w:b/>
          <w:sz w:val="24"/>
          <w:szCs w:val="24"/>
        </w:rPr>
        <w:t>{BB}</w:t>
      </w:r>
      <w:r w:rsidR="00477287" w:rsidRPr="009F1A67">
        <w:rPr>
          <w:rFonts w:asciiTheme="majorHAnsi" w:hAnsiTheme="majorHAnsi" w:cs="Arial"/>
          <w:sz w:val="24"/>
          <w:szCs w:val="24"/>
        </w:rPr>
        <w:t>.</w:t>
      </w:r>
    </w:p>
    <w:p w14:paraId="1C9E24CD" w14:textId="6BF51F28" w:rsidR="00477287" w:rsidRDefault="00477287" w:rsidP="00C04B5A">
      <w:pPr>
        <w:autoSpaceDE w:val="0"/>
        <w:autoSpaceDN w:val="0"/>
        <w:adjustRightInd w:val="0"/>
        <w:spacing w:after="0" w:line="240" w:lineRule="auto"/>
        <w:rPr>
          <w:rFonts w:asciiTheme="majorHAnsi" w:hAnsiTheme="majorHAnsi" w:cs="Arial"/>
          <w:b/>
          <w:sz w:val="24"/>
          <w:szCs w:val="24"/>
        </w:rPr>
      </w:pPr>
      <w:r w:rsidRPr="009F1A67">
        <w:rPr>
          <w:rFonts w:asciiTheme="majorHAnsi" w:hAnsiTheme="majorHAnsi" w:cs="Arial"/>
          <w:b/>
          <w:sz w:val="24"/>
          <w:szCs w:val="24"/>
        </w:rPr>
        <w:t>Presentation</w:t>
      </w:r>
      <w:r w:rsidRPr="009F1A67">
        <w:rPr>
          <w:rFonts w:asciiTheme="majorHAnsi" w:hAnsiTheme="majorHAnsi" w:cs="Arial"/>
          <w:sz w:val="24"/>
          <w:szCs w:val="24"/>
        </w:rPr>
        <w:t xml:space="preserve">: </w:t>
      </w:r>
      <w:r w:rsidRPr="009F1A67">
        <w:rPr>
          <w:rFonts w:asciiTheme="majorHAnsi" w:hAnsiTheme="majorHAnsi" w:cs="Arial"/>
          <w:b/>
          <w:sz w:val="24"/>
          <w:szCs w:val="24"/>
        </w:rPr>
        <w:t>Sykes-Picot</w:t>
      </w:r>
    </w:p>
    <w:p w14:paraId="28691C92" w14:textId="77777777" w:rsidR="003242FC" w:rsidRDefault="003242FC" w:rsidP="00C04B5A">
      <w:pPr>
        <w:autoSpaceDE w:val="0"/>
        <w:autoSpaceDN w:val="0"/>
        <w:adjustRightInd w:val="0"/>
        <w:spacing w:after="0" w:line="240" w:lineRule="auto"/>
        <w:rPr>
          <w:rFonts w:asciiTheme="majorHAnsi" w:hAnsiTheme="majorHAnsi" w:cs="Arial"/>
          <w:b/>
          <w:sz w:val="24"/>
          <w:szCs w:val="24"/>
        </w:rPr>
      </w:pPr>
    </w:p>
    <w:p w14:paraId="5644DB4A" w14:textId="2A9D87D1" w:rsidR="003242FC" w:rsidRPr="009F1A67" w:rsidRDefault="003242FC" w:rsidP="003242FC">
      <w:pPr>
        <w:autoSpaceDE w:val="0"/>
        <w:autoSpaceDN w:val="0"/>
        <w:adjustRightInd w:val="0"/>
        <w:spacing w:after="0" w:line="240" w:lineRule="auto"/>
        <w:rPr>
          <w:rFonts w:asciiTheme="majorHAnsi" w:hAnsiTheme="majorHAnsi" w:cs="Arial"/>
          <w:sz w:val="24"/>
          <w:szCs w:val="24"/>
        </w:rPr>
      </w:pPr>
      <w:r w:rsidRPr="009F1A67">
        <w:rPr>
          <w:rFonts w:asciiTheme="majorHAnsi" w:hAnsiTheme="majorHAnsi" w:cs="Arial"/>
          <w:b/>
          <w:sz w:val="24"/>
          <w:szCs w:val="24"/>
        </w:rPr>
        <w:t>Due at midnight on Saturday, February 6</w:t>
      </w:r>
      <w:r w:rsidRPr="009F1A67">
        <w:rPr>
          <w:rFonts w:asciiTheme="majorHAnsi" w:hAnsiTheme="majorHAnsi" w:cs="Arial"/>
          <w:b/>
          <w:sz w:val="24"/>
          <w:szCs w:val="24"/>
          <w:vertAlign w:val="superscript"/>
        </w:rPr>
        <w:t>th</w:t>
      </w:r>
      <w:r w:rsidRPr="009F1A67">
        <w:rPr>
          <w:rFonts w:asciiTheme="majorHAnsi" w:hAnsiTheme="majorHAnsi" w:cs="Arial"/>
          <w:b/>
          <w:sz w:val="24"/>
          <w:szCs w:val="24"/>
        </w:rPr>
        <w:t>: Position Paper #1: What role did colonialism play in the contemporary Middle East?</w:t>
      </w:r>
      <w:r>
        <w:rPr>
          <w:rFonts w:asciiTheme="majorHAnsi" w:hAnsiTheme="majorHAnsi" w:cs="Arial"/>
          <w:b/>
          <w:sz w:val="24"/>
          <w:szCs w:val="24"/>
        </w:rPr>
        <w:t xml:space="preserve"> Are colonial powers primarily responsible for the shape of the contemporary Middle East, or did the peoples of the region play a determinative role? (NOTE: Feb 4. Presenters have 48 extra hours for this assignment)</w:t>
      </w:r>
    </w:p>
    <w:p w14:paraId="6379E4A1" w14:textId="77777777" w:rsidR="003242FC" w:rsidRPr="009F1A67" w:rsidRDefault="003242FC" w:rsidP="00C04B5A">
      <w:pPr>
        <w:autoSpaceDE w:val="0"/>
        <w:autoSpaceDN w:val="0"/>
        <w:adjustRightInd w:val="0"/>
        <w:spacing w:after="0" w:line="240" w:lineRule="auto"/>
        <w:rPr>
          <w:rFonts w:asciiTheme="majorHAnsi" w:hAnsiTheme="majorHAnsi" w:cs="Arial"/>
          <w:b/>
          <w:sz w:val="24"/>
          <w:szCs w:val="24"/>
        </w:rPr>
      </w:pPr>
    </w:p>
    <w:p w14:paraId="00FE00B5" w14:textId="7EB207E2" w:rsidR="00B553BA" w:rsidRPr="009F1A67" w:rsidRDefault="00B3717A" w:rsidP="00C04B5A">
      <w:pPr>
        <w:spacing w:after="0" w:line="240" w:lineRule="auto"/>
        <w:rPr>
          <w:rFonts w:asciiTheme="majorHAnsi" w:hAnsiTheme="majorHAnsi"/>
          <w:b/>
          <w:bCs/>
          <w:sz w:val="24"/>
          <w:szCs w:val="24"/>
        </w:rPr>
      </w:pPr>
      <w:r w:rsidRPr="009F1A67">
        <w:rPr>
          <w:rFonts w:asciiTheme="majorHAnsi" w:hAnsiTheme="majorHAnsi"/>
          <w:b/>
          <w:bCs/>
          <w:sz w:val="24"/>
          <w:szCs w:val="24"/>
        </w:rPr>
        <w:t>Week 4</w:t>
      </w:r>
      <w:r w:rsidR="00D16A47" w:rsidRPr="009F1A67">
        <w:rPr>
          <w:rFonts w:asciiTheme="majorHAnsi" w:hAnsiTheme="majorHAnsi"/>
          <w:b/>
          <w:bCs/>
          <w:sz w:val="24"/>
          <w:szCs w:val="24"/>
        </w:rPr>
        <w:t xml:space="preserve">: The </w:t>
      </w:r>
      <w:r w:rsidR="009F1A67">
        <w:rPr>
          <w:rFonts w:asciiTheme="majorHAnsi" w:hAnsiTheme="majorHAnsi"/>
          <w:b/>
          <w:bCs/>
          <w:sz w:val="24"/>
          <w:szCs w:val="24"/>
        </w:rPr>
        <w:t xml:space="preserve">Origins of the </w:t>
      </w:r>
      <w:r w:rsidR="00D16A47" w:rsidRPr="009F1A67">
        <w:rPr>
          <w:rFonts w:asciiTheme="majorHAnsi" w:hAnsiTheme="majorHAnsi"/>
          <w:b/>
          <w:bCs/>
          <w:sz w:val="24"/>
          <w:szCs w:val="24"/>
        </w:rPr>
        <w:t>Arab-Israeli Conflict</w:t>
      </w:r>
    </w:p>
    <w:p w14:paraId="2B6DC66B" w14:textId="2688B121" w:rsidR="00B553BA" w:rsidRPr="009F1A67" w:rsidRDefault="00B553BA" w:rsidP="00C04B5A">
      <w:pPr>
        <w:spacing w:after="0" w:line="240" w:lineRule="auto"/>
        <w:rPr>
          <w:rFonts w:asciiTheme="majorHAnsi" w:hAnsiTheme="majorHAnsi"/>
          <w:b/>
          <w:bCs/>
          <w:sz w:val="24"/>
          <w:szCs w:val="24"/>
        </w:rPr>
      </w:pPr>
      <w:r w:rsidRPr="009F1A67">
        <w:rPr>
          <w:rFonts w:asciiTheme="majorHAnsi" w:hAnsiTheme="majorHAnsi"/>
          <w:b/>
          <w:bCs/>
          <w:sz w:val="24"/>
          <w:szCs w:val="24"/>
        </w:rPr>
        <w:t xml:space="preserve">Tuesday, </w:t>
      </w:r>
      <w:r w:rsidR="00B3717A" w:rsidRPr="009F1A67">
        <w:rPr>
          <w:rFonts w:asciiTheme="majorHAnsi" w:hAnsiTheme="majorHAnsi"/>
          <w:b/>
          <w:bCs/>
          <w:sz w:val="24"/>
          <w:szCs w:val="24"/>
        </w:rPr>
        <w:t>February 9th</w:t>
      </w:r>
    </w:p>
    <w:p w14:paraId="2D61C639" w14:textId="77777777" w:rsidR="00B553BA" w:rsidRPr="009F1A67" w:rsidRDefault="00B553BA" w:rsidP="00C04B5A">
      <w:pPr>
        <w:spacing w:after="0" w:line="240" w:lineRule="auto"/>
        <w:rPr>
          <w:rFonts w:asciiTheme="majorHAnsi" w:hAnsiTheme="majorHAnsi"/>
          <w:sz w:val="24"/>
          <w:szCs w:val="24"/>
        </w:rPr>
      </w:pPr>
      <w:r w:rsidRPr="009F1A67">
        <w:rPr>
          <w:rFonts w:asciiTheme="majorHAnsi" w:hAnsiTheme="majorHAnsi"/>
          <w:sz w:val="24"/>
          <w:szCs w:val="24"/>
        </w:rPr>
        <w:t>Lecture “</w:t>
      </w:r>
      <w:r w:rsidR="00561A77" w:rsidRPr="009F1A67">
        <w:rPr>
          <w:rFonts w:asciiTheme="majorHAnsi" w:hAnsiTheme="majorHAnsi"/>
          <w:sz w:val="24"/>
          <w:szCs w:val="24"/>
        </w:rPr>
        <w:t>Origins of the Arab-Israeli Conflict</w:t>
      </w:r>
      <w:r w:rsidRPr="009F1A67">
        <w:rPr>
          <w:rFonts w:asciiTheme="majorHAnsi" w:hAnsiTheme="majorHAnsi"/>
          <w:sz w:val="24"/>
          <w:szCs w:val="24"/>
        </w:rPr>
        <w:t>”</w:t>
      </w:r>
    </w:p>
    <w:p w14:paraId="1AFE4566" w14:textId="13FF8A03" w:rsidR="00EA0EDD" w:rsidRPr="009F1A67" w:rsidRDefault="00B553BA" w:rsidP="00C04B5A">
      <w:pPr>
        <w:spacing w:after="0" w:line="240" w:lineRule="auto"/>
        <w:rPr>
          <w:rStyle w:val="star-toc-chapter"/>
          <w:rFonts w:asciiTheme="majorHAnsi" w:hAnsiTheme="majorHAnsi"/>
          <w:sz w:val="24"/>
          <w:szCs w:val="24"/>
        </w:rPr>
      </w:pPr>
      <w:r w:rsidRPr="009F1A67">
        <w:rPr>
          <w:rFonts w:asciiTheme="majorHAnsi" w:hAnsiTheme="majorHAnsi"/>
          <w:sz w:val="24"/>
          <w:szCs w:val="24"/>
        </w:rPr>
        <w:t xml:space="preserve">Read: </w:t>
      </w:r>
      <w:r w:rsidR="00DA0E23" w:rsidRPr="009F1A67">
        <w:rPr>
          <w:rStyle w:val="star-toc-chapter"/>
          <w:rFonts w:asciiTheme="majorHAnsi" w:hAnsiTheme="majorHAnsi"/>
          <w:sz w:val="24"/>
          <w:szCs w:val="24"/>
        </w:rPr>
        <w:t>David</w:t>
      </w:r>
      <w:r w:rsidR="00561A77" w:rsidRPr="009F1A67">
        <w:rPr>
          <w:rStyle w:val="star-toc-chapter"/>
          <w:rFonts w:asciiTheme="majorHAnsi" w:hAnsiTheme="majorHAnsi"/>
          <w:sz w:val="24"/>
          <w:szCs w:val="24"/>
        </w:rPr>
        <w:t xml:space="preserve"> Lesch “The Intellectual and Physical Setting” (Lesch</w:t>
      </w:r>
      <w:r w:rsidR="00DA0E23" w:rsidRPr="009F1A67">
        <w:rPr>
          <w:rStyle w:val="star-toc-chapter"/>
          <w:rFonts w:asciiTheme="majorHAnsi" w:hAnsiTheme="majorHAnsi"/>
          <w:sz w:val="24"/>
          <w:szCs w:val="24"/>
        </w:rPr>
        <w:t xml:space="preserve"> pp. 1-15).</w:t>
      </w:r>
    </w:p>
    <w:p w14:paraId="24353CC0" w14:textId="4D66C9FA" w:rsidR="00B553BA" w:rsidRPr="009F1A67" w:rsidRDefault="00B3717A" w:rsidP="00C04B5A">
      <w:pPr>
        <w:spacing w:after="0" w:line="240" w:lineRule="auto"/>
        <w:rPr>
          <w:rFonts w:asciiTheme="majorHAnsi" w:hAnsiTheme="majorHAnsi"/>
          <w:b/>
          <w:bCs/>
          <w:sz w:val="24"/>
          <w:szCs w:val="24"/>
          <w:vertAlign w:val="superscript"/>
        </w:rPr>
      </w:pPr>
      <w:r w:rsidRPr="009F1A67">
        <w:rPr>
          <w:rFonts w:asciiTheme="majorHAnsi" w:hAnsiTheme="majorHAnsi"/>
          <w:b/>
          <w:bCs/>
          <w:sz w:val="24"/>
          <w:szCs w:val="24"/>
        </w:rPr>
        <w:t>Thursday February 11</w:t>
      </w:r>
      <w:r w:rsidR="003A7610" w:rsidRPr="009F1A67">
        <w:rPr>
          <w:rFonts w:asciiTheme="majorHAnsi" w:hAnsiTheme="majorHAnsi"/>
          <w:b/>
          <w:bCs/>
          <w:sz w:val="24"/>
          <w:szCs w:val="24"/>
        </w:rPr>
        <w:t>th</w:t>
      </w:r>
    </w:p>
    <w:p w14:paraId="296861BD" w14:textId="77777777" w:rsidR="00B553BA" w:rsidRPr="009F1A67" w:rsidRDefault="00C44FDB" w:rsidP="00C04B5A">
      <w:pPr>
        <w:spacing w:after="0" w:line="240" w:lineRule="auto"/>
        <w:rPr>
          <w:rFonts w:asciiTheme="majorHAnsi" w:hAnsiTheme="majorHAnsi"/>
          <w:sz w:val="24"/>
          <w:szCs w:val="24"/>
        </w:rPr>
      </w:pPr>
      <w:r w:rsidRPr="009F1A67">
        <w:rPr>
          <w:rFonts w:asciiTheme="majorHAnsi" w:hAnsiTheme="majorHAnsi"/>
          <w:sz w:val="24"/>
          <w:szCs w:val="24"/>
        </w:rPr>
        <w:t xml:space="preserve">In-class: </w:t>
      </w:r>
      <w:r w:rsidR="00DA0E23" w:rsidRPr="009F1A67">
        <w:rPr>
          <w:rFonts w:asciiTheme="majorHAnsi" w:hAnsiTheme="majorHAnsi"/>
          <w:sz w:val="24"/>
          <w:szCs w:val="24"/>
        </w:rPr>
        <w:t>Discussion</w:t>
      </w:r>
    </w:p>
    <w:p w14:paraId="247A5289" w14:textId="77777777" w:rsidR="00662F9E" w:rsidRPr="009F1A67" w:rsidRDefault="00B553BA" w:rsidP="00C04B5A">
      <w:pPr>
        <w:spacing w:after="0" w:line="240" w:lineRule="auto"/>
        <w:rPr>
          <w:rFonts w:asciiTheme="majorHAnsi" w:hAnsiTheme="majorHAnsi"/>
          <w:sz w:val="24"/>
          <w:szCs w:val="24"/>
        </w:rPr>
      </w:pPr>
      <w:r w:rsidRPr="009F1A67">
        <w:rPr>
          <w:rFonts w:asciiTheme="majorHAnsi" w:hAnsiTheme="majorHAnsi"/>
          <w:sz w:val="24"/>
          <w:szCs w:val="24"/>
        </w:rPr>
        <w:t xml:space="preserve">Read: </w:t>
      </w:r>
      <w:r w:rsidR="00561A77" w:rsidRPr="009F1A67">
        <w:rPr>
          <w:rFonts w:asciiTheme="majorHAnsi" w:hAnsiTheme="majorHAnsi"/>
          <w:sz w:val="24"/>
          <w:szCs w:val="24"/>
        </w:rPr>
        <w:t>Lesch</w:t>
      </w:r>
      <w:r w:rsidR="00DA0E23" w:rsidRPr="009F1A67">
        <w:rPr>
          <w:rFonts w:asciiTheme="majorHAnsi" w:hAnsiTheme="majorHAnsi"/>
          <w:sz w:val="24"/>
          <w:szCs w:val="24"/>
        </w:rPr>
        <w:t xml:space="preserve"> “Competing Ideologies” (Lesch pp. 16-44) and</w:t>
      </w:r>
      <w:r w:rsidR="00561A77" w:rsidRPr="009F1A67">
        <w:rPr>
          <w:rFonts w:asciiTheme="majorHAnsi" w:hAnsiTheme="majorHAnsi"/>
          <w:sz w:val="24"/>
          <w:szCs w:val="24"/>
        </w:rPr>
        <w:t xml:space="preserve"> Lesch “</w:t>
      </w:r>
      <w:r w:rsidR="0038344E" w:rsidRPr="009F1A67">
        <w:rPr>
          <w:rFonts w:asciiTheme="majorHAnsi" w:hAnsiTheme="majorHAnsi"/>
          <w:sz w:val="24"/>
          <w:szCs w:val="24"/>
        </w:rPr>
        <w:t>The Convergence” (Lesch</w:t>
      </w:r>
      <w:r w:rsidR="00DA0E23" w:rsidRPr="009F1A67">
        <w:rPr>
          <w:rFonts w:asciiTheme="majorHAnsi" w:hAnsiTheme="majorHAnsi"/>
          <w:sz w:val="24"/>
          <w:szCs w:val="24"/>
        </w:rPr>
        <w:t xml:space="preserve"> pp. 45-93</w:t>
      </w:r>
      <w:r w:rsidR="0038344E" w:rsidRPr="009F1A67">
        <w:rPr>
          <w:rFonts w:asciiTheme="majorHAnsi" w:hAnsiTheme="majorHAnsi"/>
          <w:sz w:val="24"/>
          <w:szCs w:val="24"/>
        </w:rPr>
        <w:t>)</w:t>
      </w:r>
    </w:p>
    <w:p w14:paraId="03BD1CD0" w14:textId="77777777" w:rsidR="005315D1" w:rsidRPr="009F1A67" w:rsidRDefault="005315D1" w:rsidP="00C04B5A">
      <w:pPr>
        <w:spacing w:after="0" w:line="240" w:lineRule="auto"/>
        <w:rPr>
          <w:rFonts w:asciiTheme="majorHAnsi" w:hAnsiTheme="majorHAnsi"/>
          <w:b/>
          <w:bCs/>
          <w:sz w:val="24"/>
          <w:szCs w:val="24"/>
        </w:rPr>
      </w:pPr>
    </w:p>
    <w:p w14:paraId="7A0F292E" w14:textId="77777777" w:rsidR="00604736" w:rsidRDefault="00604736" w:rsidP="00C04B5A">
      <w:pPr>
        <w:spacing w:after="0" w:line="240" w:lineRule="auto"/>
        <w:rPr>
          <w:rFonts w:asciiTheme="majorHAnsi" w:hAnsiTheme="majorHAnsi"/>
          <w:b/>
          <w:bCs/>
          <w:sz w:val="24"/>
          <w:szCs w:val="24"/>
        </w:rPr>
      </w:pPr>
    </w:p>
    <w:p w14:paraId="32ABC8CA" w14:textId="77777777" w:rsidR="00604736" w:rsidRDefault="00604736" w:rsidP="00C04B5A">
      <w:pPr>
        <w:spacing w:after="0" w:line="240" w:lineRule="auto"/>
        <w:rPr>
          <w:rFonts w:asciiTheme="majorHAnsi" w:hAnsiTheme="majorHAnsi"/>
          <w:b/>
          <w:bCs/>
          <w:sz w:val="24"/>
          <w:szCs w:val="24"/>
        </w:rPr>
      </w:pPr>
    </w:p>
    <w:p w14:paraId="0342C9A0" w14:textId="77777777" w:rsidR="00604736" w:rsidRDefault="00604736" w:rsidP="00C04B5A">
      <w:pPr>
        <w:spacing w:after="0" w:line="240" w:lineRule="auto"/>
        <w:rPr>
          <w:rFonts w:asciiTheme="majorHAnsi" w:hAnsiTheme="majorHAnsi"/>
          <w:b/>
          <w:bCs/>
          <w:sz w:val="24"/>
          <w:szCs w:val="24"/>
        </w:rPr>
      </w:pPr>
    </w:p>
    <w:p w14:paraId="343DA33E" w14:textId="77777777" w:rsidR="00604736" w:rsidRDefault="00604736" w:rsidP="00C04B5A">
      <w:pPr>
        <w:spacing w:after="0" w:line="240" w:lineRule="auto"/>
        <w:rPr>
          <w:rFonts w:asciiTheme="majorHAnsi" w:hAnsiTheme="majorHAnsi"/>
          <w:b/>
          <w:bCs/>
          <w:sz w:val="24"/>
          <w:szCs w:val="24"/>
        </w:rPr>
      </w:pPr>
    </w:p>
    <w:p w14:paraId="09071AE4" w14:textId="7871C9C5" w:rsidR="00D010BD" w:rsidRPr="009F1A67" w:rsidRDefault="003C309C" w:rsidP="00C04B5A">
      <w:pPr>
        <w:spacing w:after="0" w:line="240" w:lineRule="auto"/>
        <w:rPr>
          <w:rFonts w:asciiTheme="majorHAnsi" w:hAnsiTheme="majorHAnsi"/>
          <w:b/>
          <w:bCs/>
          <w:sz w:val="24"/>
          <w:szCs w:val="24"/>
        </w:rPr>
      </w:pPr>
      <w:r w:rsidRPr="009F1A67">
        <w:rPr>
          <w:rFonts w:asciiTheme="majorHAnsi" w:hAnsiTheme="majorHAnsi"/>
          <w:b/>
          <w:bCs/>
          <w:sz w:val="24"/>
          <w:szCs w:val="24"/>
        </w:rPr>
        <w:lastRenderedPageBreak/>
        <w:t>Week 5</w:t>
      </w:r>
      <w:r w:rsidR="00D010BD" w:rsidRPr="009F1A67">
        <w:rPr>
          <w:rFonts w:asciiTheme="majorHAnsi" w:hAnsiTheme="majorHAnsi"/>
          <w:b/>
          <w:bCs/>
          <w:sz w:val="24"/>
          <w:szCs w:val="24"/>
        </w:rPr>
        <w:t xml:space="preserve">: </w:t>
      </w:r>
      <w:r w:rsidR="00D16A47" w:rsidRPr="009F1A67">
        <w:rPr>
          <w:rFonts w:asciiTheme="majorHAnsi" w:hAnsiTheme="majorHAnsi"/>
          <w:b/>
          <w:bCs/>
          <w:sz w:val="24"/>
          <w:szCs w:val="24"/>
        </w:rPr>
        <w:t>The Arab-Israeli Conflict From Mandate to Cold War</w:t>
      </w:r>
    </w:p>
    <w:p w14:paraId="709F44F3" w14:textId="78805BE1" w:rsidR="00D010BD" w:rsidRPr="009F1A67" w:rsidRDefault="00D010BD" w:rsidP="00C04B5A">
      <w:pPr>
        <w:spacing w:after="0" w:line="240" w:lineRule="auto"/>
        <w:rPr>
          <w:rFonts w:asciiTheme="majorHAnsi" w:hAnsiTheme="majorHAnsi"/>
          <w:b/>
          <w:bCs/>
          <w:sz w:val="24"/>
          <w:szCs w:val="24"/>
        </w:rPr>
      </w:pPr>
      <w:r w:rsidRPr="009F1A67">
        <w:rPr>
          <w:rFonts w:asciiTheme="majorHAnsi" w:hAnsiTheme="majorHAnsi"/>
          <w:b/>
          <w:bCs/>
          <w:sz w:val="24"/>
          <w:szCs w:val="24"/>
        </w:rPr>
        <w:t xml:space="preserve">Tuesday, </w:t>
      </w:r>
      <w:r w:rsidR="00B3717A" w:rsidRPr="009F1A67">
        <w:rPr>
          <w:rFonts w:asciiTheme="majorHAnsi" w:hAnsiTheme="majorHAnsi"/>
          <w:b/>
          <w:bCs/>
          <w:sz w:val="24"/>
          <w:szCs w:val="24"/>
        </w:rPr>
        <w:t>February 16th</w:t>
      </w:r>
    </w:p>
    <w:p w14:paraId="2925159A" w14:textId="77777777" w:rsidR="00D010BD" w:rsidRPr="009F1A67" w:rsidRDefault="00D010BD" w:rsidP="00C04B5A">
      <w:pPr>
        <w:spacing w:after="0" w:line="240" w:lineRule="auto"/>
        <w:rPr>
          <w:rFonts w:asciiTheme="majorHAnsi" w:hAnsiTheme="majorHAnsi"/>
          <w:sz w:val="24"/>
          <w:szCs w:val="24"/>
        </w:rPr>
      </w:pPr>
      <w:proofErr w:type="gramStart"/>
      <w:r w:rsidRPr="009F1A67">
        <w:rPr>
          <w:rFonts w:asciiTheme="majorHAnsi" w:hAnsiTheme="majorHAnsi"/>
          <w:sz w:val="24"/>
          <w:szCs w:val="24"/>
        </w:rPr>
        <w:t>Lecture</w:t>
      </w:r>
      <w:proofErr w:type="gramEnd"/>
      <w:r w:rsidRPr="009F1A67">
        <w:rPr>
          <w:rFonts w:asciiTheme="majorHAnsi" w:hAnsiTheme="majorHAnsi"/>
          <w:sz w:val="24"/>
          <w:szCs w:val="24"/>
        </w:rPr>
        <w:t xml:space="preserve"> “</w:t>
      </w:r>
      <w:r w:rsidR="0038344E" w:rsidRPr="009F1A67">
        <w:rPr>
          <w:rFonts w:asciiTheme="majorHAnsi" w:hAnsiTheme="majorHAnsi"/>
          <w:sz w:val="24"/>
          <w:szCs w:val="24"/>
        </w:rPr>
        <w:t>How Israel Was Born and What it Wrought</w:t>
      </w:r>
      <w:r w:rsidRPr="009F1A67">
        <w:rPr>
          <w:rFonts w:asciiTheme="majorHAnsi" w:hAnsiTheme="majorHAnsi"/>
          <w:sz w:val="24"/>
          <w:szCs w:val="24"/>
        </w:rPr>
        <w:t>”</w:t>
      </w:r>
    </w:p>
    <w:p w14:paraId="0EBA85CC" w14:textId="5BF5732E" w:rsidR="00D010BD" w:rsidRPr="009F1A67" w:rsidRDefault="00D010BD" w:rsidP="00C04B5A">
      <w:pPr>
        <w:spacing w:after="0" w:line="240" w:lineRule="auto"/>
        <w:rPr>
          <w:rFonts w:asciiTheme="majorHAnsi" w:hAnsiTheme="majorHAnsi"/>
          <w:sz w:val="24"/>
          <w:szCs w:val="24"/>
        </w:rPr>
      </w:pPr>
      <w:r w:rsidRPr="009F1A67">
        <w:rPr>
          <w:rFonts w:asciiTheme="majorHAnsi" w:hAnsiTheme="majorHAnsi"/>
          <w:sz w:val="24"/>
          <w:szCs w:val="24"/>
        </w:rPr>
        <w:t xml:space="preserve">Read: </w:t>
      </w:r>
      <w:r w:rsidR="0038344E" w:rsidRPr="009F1A67">
        <w:rPr>
          <w:rFonts w:asciiTheme="majorHAnsi" w:hAnsiTheme="majorHAnsi"/>
          <w:sz w:val="24"/>
          <w:szCs w:val="24"/>
        </w:rPr>
        <w:t>Lesch, “The Palestine Mandate” (Lesch</w:t>
      </w:r>
      <w:r w:rsidR="00DA0E23" w:rsidRPr="009F1A67">
        <w:rPr>
          <w:rFonts w:asciiTheme="majorHAnsi" w:hAnsiTheme="majorHAnsi"/>
          <w:sz w:val="24"/>
          <w:szCs w:val="24"/>
        </w:rPr>
        <w:t xml:space="preserve"> pp. 94-125</w:t>
      </w:r>
      <w:r w:rsidR="0038344E" w:rsidRPr="009F1A67">
        <w:rPr>
          <w:rFonts w:asciiTheme="majorHAnsi" w:hAnsiTheme="majorHAnsi"/>
          <w:sz w:val="24"/>
          <w:szCs w:val="24"/>
        </w:rPr>
        <w:t xml:space="preserve">); Lesch “Independence and </w:t>
      </w:r>
      <w:r w:rsidR="0038344E" w:rsidRPr="009F1A67">
        <w:rPr>
          <w:rFonts w:asciiTheme="majorHAnsi" w:hAnsiTheme="majorHAnsi"/>
          <w:i/>
          <w:sz w:val="24"/>
          <w:szCs w:val="24"/>
        </w:rPr>
        <w:t>al-Nakba</w:t>
      </w:r>
      <w:r w:rsidR="0038344E" w:rsidRPr="009F1A67">
        <w:rPr>
          <w:rFonts w:asciiTheme="majorHAnsi" w:hAnsiTheme="majorHAnsi"/>
          <w:sz w:val="24"/>
          <w:szCs w:val="24"/>
        </w:rPr>
        <w:t>” (Lesch</w:t>
      </w:r>
      <w:r w:rsidR="00DA0E23" w:rsidRPr="009F1A67">
        <w:rPr>
          <w:rFonts w:asciiTheme="majorHAnsi" w:hAnsiTheme="majorHAnsi"/>
          <w:sz w:val="24"/>
          <w:szCs w:val="24"/>
        </w:rPr>
        <w:t xml:space="preserve"> pp. 126-161</w:t>
      </w:r>
      <w:r w:rsidR="0038344E" w:rsidRPr="009F1A67">
        <w:rPr>
          <w:rFonts w:asciiTheme="majorHAnsi" w:hAnsiTheme="majorHAnsi"/>
          <w:sz w:val="24"/>
          <w:szCs w:val="24"/>
        </w:rPr>
        <w:t>)</w:t>
      </w:r>
      <w:r w:rsidR="00B3717A" w:rsidRPr="009F1A67">
        <w:rPr>
          <w:rFonts w:asciiTheme="majorHAnsi" w:hAnsiTheme="majorHAnsi"/>
          <w:sz w:val="24"/>
          <w:szCs w:val="24"/>
        </w:rPr>
        <w:t xml:space="preserve"> </w:t>
      </w:r>
    </w:p>
    <w:p w14:paraId="29C7CF8B" w14:textId="77777777" w:rsidR="00B45C47" w:rsidRPr="009F1A67" w:rsidRDefault="00B45C47" w:rsidP="00C04B5A">
      <w:pPr>
        <w:spacing w:after="0" w:line="240" w:lineRule="auto"/>
        <w:rPr>
          <w:rFonts w:asciiTheme="majorHAnsi" w:hAnsiTheme="majorHAnsi"/>
          <w:sz w:val="24"/>
          <w:szCs w:val="24"/>
        </w:rPr>
      </w:pPr>
    </w:p>
    <w:p w14:paraId="7171D545" w14:textId="7F49E824" w:rsidR="00B45C47" w:rsidRPr="009F1A67" w:rsidRDefault="00B45C47" w:rsidP="00C04B5A">
      <w:pPr>
        <w:spacing w:after="0" w:line="240" w:lineRule="auto"/>
        <w:rPr>
          <w:rFonts w:asciiTheme="majorHAnsi" w:hAnsiTheme="majorHAnsi"/>
          <w:b/>
          <w:sz w:val="24"/>
          <w:szCs w:val="24"/>
        </w:rPr>
      </w:pPr>
      <w:r w:rsidRPr="009F1A67">
        <w:rPr>
          <w:rFonts w:asciiTheme="majorHAnsi" w:hAnsiTheme="majorHAnsi"/>
          <w:b/>
          <w:sz w:val="24"/>
          <w:szCs w:val="24"/>
        </w:rPr>
        <w:t>Wednesday, February 17</w:t>
      </w:r>
      <w:r w:rsidRPr="009F1A67">
        <w:rPr>
          <w:rFonts w:asciiTheme="majorHAnsi" w:hAnsiTheme="majorHAnsi"/>
          <w:b/>
          <w:sz w:val="24"/>
          <w:szCs w:val="24"/>
          <w:vertAlign w:val="superscript"/>
        </w:rPr>
        <w:t>th</w:t>
      </w:r>
      <w:r w:rsidRPr="009F1A67">
        <w:rPr>
          <w:rFonts w:asciiTheme="majorHAnsi" w:hAnsiTheme="majorHAnsi"/>
          <w:b/>
          <w:sz w:val="24"/>
          <w:szCs w:val="24"/>
        </w:rPr>
        <w:t>: State of the Middle East Forum at Roosevelt University, 3-5:30 p.m. Please attend if you can.</w:t>
      </w:r>
    </w:p>
    <w:p w14:paraId="7EB4F5E2" w14:textId="77777777" w:rsidR="00B45C47" w:rsidRPr="009F1A67" w:rsidRDefault="00B45C47" w:rsidP="00C04B5A">
      <w:pPr>
        <w:spacing w:after="0" w:line="240" w:lineRule="auto"/>
        <w:rPr>
          <w:rFonts w:asciiTheme="majorHAnsi" w:hAnsiTheme="majorHAnsi"/>
          <w:sz w:val="24"/>
          <w:szCs w:val="24"/>
        </w:rPr>
      </w:pPr>
    </w:p>
    <w:p w14:paraId="0585462E" w14:textId="4D1CFC3B" w:rsidR="00477287" w:rsidRPr="009F1A67" w:rsidRDefault="00477287" w:rsidP="00C04B5A">
      <w:pPr>
        <w:spacing w:after="0" w:line="240" w:lineRule="auto"/>
        <w:rPr>
          <w:rFonts w:asciiTheme="majorHAnsi" w:hAnsiTheme="majorHAnsi"/>
          <w:b/>
          <w:sz w:val="24"/>
          <w:szCs w:val="24"/>
        </w:rPr>
      </w:pPr>
      <w:r w:rsidRPr="009F1A67">
        <w:rPr>
          <w:rFonts w:asciiTheme="majorHAnsi" w:hAnsiTheme="majorHAnsi"/>
          <w:b/>
          <w:sz w:val="24"/>
          <w:szCs w:val="24"/>
        </w:rPr>
        <w:t>Thursday, February 18</w:t>
      </w:r>
      <w:r w:rsidRPr="009F1A67">
        <w:rPr>
          <w:rFonts w:asciiTheme="majorHAnsi" w:hAnsiTheme="majorHAnsi"/>
          <w:b/>
          <w:sz w:val="24"/>
          <w:szCs w:val="24"/>
          <w:vertAlign w:val="superscript"/>
        </w:rPr>
        <w:t>th</w:t>
      </w:r>
      <w:bookmarkStart w:id="0" w:name="_GoBack"/>
      <w:bookmarkEnd w:id="0"/>
    </w:p>
    <w:p w14:paraId="64E1FFBE" w14:textId="2AC6498C" w:rsidR="00477287" w:rsidRPr="009F1A67" w:rsidRDefault="005B465A" w:rsidP="00C04B5A">
      <w:pPr>
        <w:spacing w:after="0" w:line="240" w:lineRule="auto"/>
        <w:rPr>
          <w:rFonts w:asciiTheme="majorHAnsi" w:hAnsiTheme="majorHAnsi"/>
          <w:sz w:val="24"/>
          <w:szCs w:val="24"/>
        </w:rPr>
      </w:pPr>
      <w:r w:rsidRPr="009F1A67">
        <w:rPr>
          <w:rFonts w:asciiTheme="majorHAnsi" w:hAnsiTheme="majorHAnsi"/>
          <w:sz w:val="24"/>
          <w:szCs w:val="24"/>
        </w:rPr>
        <w:t xml:space="preserve">Read: </w:t>
      </w:r>
      <w:r w:rsidR="003701C4" w:rsidRPr="003701C4">
        <w:rPr>
          <w:rFonts w:asciiTheme="majorHAnsi" w:hAnsiTheme="majorHAnsi"/>
          <w:b/>
          <w:color w:val="008000"/>
          <w:sz w:val="24"/>
          <w:szCs w:val="24"/>
        </w:rPr>
        <w:t>Everyone:</w:t>
      </w:r>
      <w:r w:rsidR="003701C4">
        <w:rPr>
          <w:rFonts w:asciiTheme="majorHAnsi" w:hAnsiTheme="majorHAnsi"/>
          <w:sz w:val="24"/>
          <w:szCs w:val="24"/>
        </w:rPr>
        <w:t xml:space="preserve"> Khalil Shqaqi, “The Principle Facets of the Refugee Problem.” </w:t>
      </w:r>
      <w:proofErr w:type="gramStart"/>
      <w:r w:rsidR="003701C4" w:rsidRPr="003701C4">
        <w:rPr>
          <w:rFonts w:asciiTheme="majorHAnsi" w:hAnsiTheme="majorHAnsi"/>
          <w:i/>
          <w:sz w:val="24"/>
          <w:szCs w:val="24"/>
        </w:rPr>
        <w:t>Palestine-Israel Journal</w:t>
      </w:r>
      <w:r w:rsidR="003701C4">
        <w:rPr>
          <w:rFonts w:asciiTheme="majorHAnsi" w:hAnsiTheme="majorHAnsi"/>
          <w:sz w:val="24"/>
          <w:szCs w:val="24"/>
        </w:rPr>
        <w:t xml:space="preserve"> (2002).</w:t>
      </w:r>
      <w:proofErr w:type="gramEnd"/>
      <w:r w:rsidR="003701C4">
        <w:rPr>
          <w:rFonts w:asciiTheme="majorHAnsi" w:hAnsiTheme="majorHAnsi"/>
          <w:sz w:val="24"/>
          <w:szCs w:val="24"/>
        </w:rPr>
        <w:t xml:space="preserve"> </w:t>
      </w:r>
      <w:r w:rsidR="00604736" w:rsidRPr="00CC188A">
        <w:rPr>
          <w:rFonts w:asciiTheme="majorHAnsi" w:hAnsiTheme="majorHAnsi"/>
          <w:b/>
          <w:color w:val="297FD5" w:themeColor="accent2"/>
          <w:sz w:val="24"/>
          <w:szCs w:val="24"/>
        </w:rPr>
        <w:t>Blue Team:</w:t>
      </w:r>
      <w:r w:rsidR="00604736">
        <w:rPr>
          <w:rFonts w:asciiTheme="majorHAnsi" w:hAnsiTheme="majorHAnsi"/>
          <w:sz w:val="24"/>
          <w:szCs w:val="24"/>
        </w:rPr>
        <w:t xml:space="preserve"> </w:t>
      </w:r>
      <w:r w:rsidRPr="009F1A67">
        <w:rPr>
          <w:rFonts w:asciiTheme="majorHAnsi" w:hAnsiTheme="majorHAnsi"/>
          <w:sz w:val="24"/>
          <w:szCs w:val="24"/>
        </w:rPr>
        <w:t xml:space="preserve">Walid Khalidi, “Why Did the Palestinians Leave, Revisited.” </w:t>
      </w:r>
      <w:proofErr w:type="gramStart"/>
      <w:r w:rsidRPr="009F1A67">
        <w:rPr>
          <w:rFonts w:asciiTheme="majorHAnsi" w:hAnsiTheme="majorHAnsi"/>
          <w:i/>
          <w:sz w:val="24"/>
          <w:szCs w:val="24"/>
        </w:rPr>
        <w:t>Journal of Palestine Studies</w:t>
      </w:r>
      <w:r w:rsidRPr="009F1A67">
        <w:rPr>
          <w:rFonts w:asciiTheme="majorHAnsi" w:hAnsiTheme="majorHAnsi"/>
          <w:sz w:val="24"/>
          <w:szCs w:val="24"/>
        </w:rPr>
        <w:t xml:space="preserve"> (2005) </w:t>
      </w:r>
      <w:r w:rsidRPr="009F1A67">
        <w:rPr>
          <w:rFonts w:asciiTheme="majorHAnsi" w:hAnsiTheme="majorHAnsi"/>
          <w:b/>
          <w:sz w:val="24"/>
          <w:szCs w:val="24"/>
        </w:rPr>
        <w:t>{BB}.</w:t>
      </w:r>
      <w:proofErr w:type="gramEnd"/>
      <w:r w:rsidRPr="009F1A67">
        <w:rPr>
          <w:rFonts w:asciiTheme="majorHAnsi" w:hAnsiTheme="majorHAnsi"/>
          <w:b/>
          <w:sz w:val="24"/>
          <w:szCs w:val="24"/>
        </w:rPr>
        <w:t xml:space="preserve"> </w:t>
      </w:r>
      <w:r w:rsidR="00604736" w:rsidRPr="00CC188A">
        <w:rPr>
          <w:rFonts w:asciiTheme="majorHAnsi" w:hAnsiTheme="majorHAnsi"/>
          <w:b/>
          <w:color w:val="FF0000"/>
          <w:sz w:val="24"/>
          <w:szCs w:val="24"/>
        </w:rPr>
        <w:t>Red Team</w:t>
      </w:r>
      <w:r w:rsidR="00604736">
        <w:rPr>
          <w:rFonts w:asciiTheme="majorHAnsi" w:hAnsiTheme="majorHAnsi"/>
          <w:b/>
          <w:sz w:val="24"/>
          <w:szCs w:val="24"/>
        </w:rPr>
        <w:t xml:space="preserve">: </w:t>
      </w:r>
      <w:r w:rsidR="001C7442" w:rsidRPr="009F1A67">
        <w:rPr>
          <w:rFonts w:asciiTheme="majorHAnsi" w:hAnsiTheme="majorHAnsi"/>
          <w:sz w:val="24"/>
          <w:szCs w:val="24"/>
        </w:rPr>
        <w:t>Shabtai Teveth, “</w:t>
      </w:r>
      <w:hyperlink r:id="rId22" w:history="1">
        <w:r w:rsidR="001C7442" w:rsidRPr="009F1A67">
          <w:rPr>
            <w:rStyle w:val="Hyperlink"/>
            <w:rFonts w:asciiTheme="majorHAnsi" w:hAnsiTheme="majorHAnsi"/>
            <w:sz w:val="24"/>
            <w:szCs w:val="24"/>
          </w:rPr>
          <w:t>Charging Israel With Original Sin</w:t>
        </w:r>
      </w:hyperlink>
      <w:r w:rsidR="001C7442" w:rsidRPr="009F1A67">
        <w:rPr>
          <w:rFonts w:asciiTheme="majorHAnsi" w:hAnsiTheme="majorHAnsi"/>
          <w:sz w:val="24"/>
          <w:szCs w:val="24"/>
        </w:rPr>
        <w:t xml:space="preserve">.” </w:t>
      </w:r>
      <w:r w:rsidR="001C7442" w:rsidRPr="009F1A67">
        <w:rPr>
          <w:rFonts w:asciiTheme="majorHAnsi" w:hAnsiTheme="majorHAnsi"/>
          <w:i/>
          <w:sz w:val="24"/>
          <w:szCs w:val="24"/>
        </w:rPr>
        <w:t>Commentary</w:t>
      </w:r>
      <w:r w:rsidR="001C7442" w:rsidRPr="009F1A67">
        <w:rPr>
          <w:rFonts w:asciiTheme="majorHAnsi" w:hAnsiTheme="majorHAnsi"/>
          <w:sz w:val="24"/>
          <w:szCs w:val="24"/>
        </w:rPr>
        <w:t>. September 1</w:t>
      </w:r>
      <w:r w:rsidR="001C7442" w:rsidRPr="009F1A67">
        <w:rPr>
          <w:rFonts w:asciiTheme="majorHAnsi" w:hAnsiTheme="majorHAnsi"/>
          <w:sz w:val="24"/>
          <w:szCs w:val="24"/>
          <w:vertAlign w:val="superscript"/>
        </w:rPr>
        <w:t>st</w:t>
      </w:r>
      <w:r w:rsidR="001C7442" w:rsidRPr="009F1A67">
        <w:rPr>
          <w:rFonts w:asciiTheme="majorHAnsi" w:hAnsiTheme="majorHAnsi"/>
          <w:sz w:val="24"/>
          <w:szCs w:val="24"/>
        </w:rPr>
        <w:t xml:space="preserve">, 1989 </w:t>
      </w:r>
      <w:r w:rsidR="001C7442" w:rsidRPr="009F1A67">
        <w:rPr>
          <w:rFonts w:asciiTheme="majorHAnsi" w:hAnsiTheme="majorHAnsi"/>
          <w:b/>
          <w:sz w:val="24"/>
          <w:szCs w:val="24"/>
        </w:rPr>
        <w:t>{BB}.</w:t>
      </w:r>
    </w:p>
    <w:p w14:paraId="6C0545F6" w14:textId="710BC799" w:rsidR="00477287" w:rsidRPr="009F1A67" w:rsidRDefault="001C7442" w:rsidP="00C04B5A">
      <w:pPr>
        <w:spacing w:after="0" w:line="240" w:lineRule="auto"/>
        <w:rPr>
          <w:rFonts w:asciiTheme="majorHAnsi" w:hAnsiTheme="majorHAnsi"/>
          <w:sz w:val="24"/>
          <w:szCs w:val="24"/>
        </w:rPr>
      </w:pPr>
      <w:r w:rsidRPr="009F1A67">
        <w:rPr>
          <w:rFonts w:asciiTheme="majorHAnsi" w:hAnsiTheme="majorHAnsi"/>
          <w:b/>
          <w:sz w:val="24"/>
          <w:szCs w:val="24"/>
        </w:rPr>
        <w:t>Presentation</w:t>
      </w:r>
      <w:r w:rsidR="00477287" w:rsidRPr="009F1A67">
        <w:rPr>
          <w:rFonts w:asciiTheme="majorHAnsi" w:hAnsiTheme="majorHAnsi"/>
          <w:sz w:val="24"/>
          <w:szCs w:val="24"/>
        </w:rPr>
        <w:t xml:space="preserve">: </w:t>
      </w:r>
      <w:r w:rsidR="00477287" w:rsidRPr="009F1A67">
        <w:rPr>
          <w:rFonts w:asciiTheme="majorHAnsi" w:hAnsiTheme="majorHAnsi"/>
          <w:b/>
          <w:sz w:val="24"/>
          <w:szCs w:val="24"/>
        </w:rPr>
        <w:t>The Palestinian Refugee Crisis</w:t>
      </w:r>
    </w:p>
    <w:p w14:paraId="1150524E" w14:textId="77777777" w:rsidR="00477287" w:rsidRPr="009F1A67" w:rsidRDefault="00477287" w:rsidP="00C04B5A">
      <w:pPr>
        <w:spacing w:after="0" w:line="240" w:lineRule="auto"/>
        <w:rPr>
          <w:rFonts w:asciiTheme="majorHAnsi" w:hAnsiTheme="majorHAnsi"/>
          <w:sz w:val="24"/>
          <w:szCs w:val="24"/>
        </w:rPr>
      </w:pPr>
    </w:p>
    <w:p w14:paraId="726A097C" w14:textId="0EE55647" w:rsidR="00DD0BCA" w:rsidRPr="009F1A67" w:rsidRDefault="00DD0BCA" w:rsidP="00C04B5A">
      <w:pPr>
        <w:spacing w:after="0" w:line="240" w:lineRule="auto"/>
        <w:rPr>
          <w:rFonts w:asciiTheme="majorHAnsi" w:hAnsiTheme="majorHAnsi"/>
          <w:b/>
          <w:bCs/>
          <w:sz w:val="24"/>
          <w:szCs w:val="24"/>
        </w:rPr>
      </w:pPr>
      <w:r w:rsidRPr="009F1A67">
        <w:rPr>
          <w:rFonts w:asciiTheme="majorHAnsi" w:hAnsiTheme="majorHAnsi"/>
          <w:b/>
          <w:bCs/>
          <w:sz w:val="24"/>
          <w:szCs w:val="24"/>
        </w:rPr>
        <w:t>Week 6</w:t>
      </w:r>
      <w:r w:rsidR="009F1A67">
        <w:rPr>
          <w:rFonts w:asciiTheme="majorHAnsi" w:hAnsiTheme="majorHAnsi"/>
          <w:b/>
          <w:bCs/>
          <w:sz w:val="24"/>
          <w:szCs w:val="24"/>
        </w:rPr>
        <w:t>: Six Days of War</w:t>
      </w:r>
    </w:p>
    <w:p w14:paraId="24AB9636" w14:textId="77B8085C" w:rsidR="00D010BD" w:rsidRPr="009F1A67" w:rsidRDefault="00477287" w:rsidP="00C04B5A">
      <w:pPr>
        <w:spacing w:after="0" w:line="240" w:lineRule="auto"/>
        <w:rPr>
          <w:rFonts w:asciiTheme="majorHAnsi" w:hAnsiTheme="majorHAnsi"/>
          <w:b/>
          <w:bCs/>
          <w:sz w:val="24"/>
          <w:szCs w:val="24"/>
          <w:vertAlign w:val="superscript"/>
        </w:rPr>
      </w:pPr>
      <w:r w:rsidRPr="009F1A67">
        <w:rPr>
          <w:rFonts w:asciiTheme="majorHAnsi" w:hAnsiTheme="majorHAnsi"/>
          <w:b/>
          <w:bCs/>
          <w:sz w:val="24"/>
          <w:szCs w:val="24"/>
        </w:rPr>
        <w:t>Tuesday, February 23rd</w:t>
      </w:r>
    </w:p>
    <w:p w14:paraId="65AE6ACF" w14:textId="1C32E659" w:rsidR="00D010BD" w:rsidRPr="009F1A67" w:rsidRDefault="00D010BD" w:rsidP="00C04B5A">
      <w:pPr>
        <w:spacing w:after="0" w:line="240" w:lineRule="auto"/>
        <w:rPr>
          <w:rFonts w:asciiTheme="majorHAnsi" w:hAnsiTheme="majorHAnsi"/>
          <w:sz w:val="24"/>
          <w:szCs w:val="24"/>
        </w:rPr>
      </w:pPr>
      <w:r w:rsidRPr="009F1A67">
        <w:rPr>
          <w:rFonts w:asciiTheme="majorHAnsi" w:hAnsiTheme="majorHAnsi"/>
          <w:sz w:val="24"/>
          <w:szCs w:val="24"/>
        </w:rPr>
        <w:t>I</w:t>
      </w:r>
      <w:r w:rsidR="00C44FDB" w:rsidRPr="009F1A67">
        <w:rPr>
          <w:rFonts w:asciiTheme="majorHAnsi" w:hAnsiTheme="majorHAnsi"/>
          <w:sz w:val="24"/>
          <w:szCs w:val="24"/>
        </w:rPr>
        <w:t xml:space="preserve">n-class: </w:t>
      </w:r>
      <w:r w:rsidR="00B3717A" w:rsidRPr="009F1A67">
        <w:rPr>
          <w:rFonts w:asciiTheme="majorHAnsi" w:hAnsiTheme="majorHAnsi"/>
          <w:sz w:val="24"/>
          <w:szCs w:val="24"/>
        </w:rPr>
        <w:t>Lecture: The Six Day/June War</w:t>
      </w:r>
    </w:p>
    <w:p w14:paraId="6F447531" w14:textId="06A625E0" w:rsidR="00D010BD" w:rsidRPr="009F1A67" w:rsidRDefault="00D010BD" w:rsidP="00C04B5A">
      <w:pPr>
        <w:spacing w:after="0" w:line="240" w:lineRule="auto"/>
        <w:rPr>
          <w:rFonts w:asciiTheme="majorHAnsi" w:hAnsiTheme="majorHAnsi"/>
          <w:sz w:val="24"/>
          <w:szCs w:val="24"/>
        </w:rPr>
      </w:pPr>
      <w:r w:rsidRPr="009F1A67">
        <w:rPr>
          <w:rFonts w:asciiTheme="majorHAnsi" w:hAnsiTheme="majorHAnsi"/>
          <w:sz w:val="24"/>
          <w:szCs w:val="24"/>
        </w:rPr>
        <w:t xml:space="preserve">Read: </w:t>
      </w:r>
      <w:r w:rsidR="0038344E" w:rsidRPr="009F1A67">
        <w:rPr>
          <w:rFonts w:asciiTheme="majorHAnsi" w:hAnsiTheme="majorHAnsi"/>
          <w:sz w:val="24"/>
          <w:szCs w:val="24"/>
        </w:rPr>
        <w:t>Lesch “Cold Wars and the Middle East Matrix” (Lesch</w:t>
      </w:r>
      <w:r w:rsidR="00DA0E23" w:rsidRPr="009F1A67">
        <w:rPr>
          <w:rFonts w:asciiTheme="majorHAnsi" w:hAnsiTheme="majorHAnsi"/>
          <w:sz w:val="24"/>
          <w:szCs w:val="24"/>
        </w:rPr>
        <w:t xml:space="preserve"> pp. 162-194</w:t>
      </w:r>
      <w:r w:rsidR="0038344E" w:rsidRPr="009F1A67">
        <w:rPr>
          <w:rFonts w:asciiTheme="majorHAnsi" w:hAnsiTheme="majorHAnsi"/>
          <w:sz w:val="24"/>
          <w:szCs w:val="24"/>
        </w:rPr>
        <w:t>); Lesch “The Earthquake” (Lesch</w:t>
      </w:r>
      <w:r w:rsidR="00DA0E23" w:rsidRPr="009F1A67">
        <w:rPr>
          <w:rFonts w:asciiTheme="majorHAnsi" w:hAnsiTheme="majorHAnsi"/>
          <w:sz w:val="24"/>
          <w:szCs w:val="24"/>
        </w:rPr>
        <w:t xml:space="preserve"> pp. 195-232</w:t>
      </w:r>
      <w:r w:rsidR="0038344E" w:rsidRPr="009F1A67">
        <w:rPr>
          <w:rFonts w:asciiTheme="majorHAnsi" w:hAnsiTheme="majorHAnsi"/>
          <w:sz w:val="24"/>
          <w:szCs w:val="24"/>
        </w:rPr>
        <w:t>)</w:t>
      </w:r>
      <w:r w:rsidR="00B3717A" w:rsidRPr="009F1A67">
        <w:rPr>
          <w:rFonts w:asciiTheme="majorHAnsi" w:hAnsiTheme="majorHAnsi"/>
          <w:sz w:val="24"/>
          <w:szCs w:val="24"/>
        </w:rPr>
        <w:t xml:space="preserve"> </w:t>
      </w:r>
    </w:p>
    <w:p w14:paraId="6A25A4BC" w14:textId="77777777" w:rsidR="00477287" w:rsidRPr="009F1A67" w:rsidRDefault="00477287" w:rsidP="00C04B5A">
      <w:pPr>
        <w:spacing w:after="0" w:line="240" w:lineRule="auto"/>
        <w:rPr>
          <w:rFonts w:asciiTheme="majorHAnsi" w:hAnsiTheme="majorHAnsi"/>
          <w:sz w:val="24"/>
          <w:szCs w:val="24"/>
        </w:rPr>
      </w:pPr>
    </w:p>
    <w:p w14:paraId="412DAF1E" w14:textId="798F3ABD" w:rsidR="00477287" w:rsidRPr="009F1A67" w:rsidRDefault="00477287" w:rsidP="00C04B5A">
      <w:pPr>
        <w:spacing w:after="0" w:line="240" w:lineRule="auto"/>
        <w:rPr>
          <w:rFonts w:asciiTheme="majorHAnsi" w:hAnsiTheme="majorHAnsi"/>
          <w:b/>
          <w:sz w:val="24"/>
          <w:szCs w:val="24"/>
        </w:rPr>
      </w:pPr>
      <w:r w:rsidRPr="009F1A67">
        <w:rPr>
          <w:rFonts w:asciiTheme="majorHAnsi" w:hAnsiTheme="majorHAnsi"/>
          <w:b/>
          <w:sz w:val="24"/>
          <w:szCs w:val="24"/>
        </w:rPr>
        <w:t>Thursday, February 25</w:t>
      </w:r>
      <w:r w:rsidRPr="009F1A67">
        <w:rPr>
          <w:rFonts w:asciiTheme="majorHAnsi" w:hAnsiTheme="majorHAnsi"/>
          <w:b/>
          <w:sz w:val="24"/>
          <w:szCs w:val="24"/>
          <w:vertAlign w:val="superscript"/>
        </w:rPr>
        <w:t>th</w:t>
      </w:r>
    </w:p>
    <w:p w14:paraId="10A3DE2E" w14:textId="294767AA" w:rsidR="00477287" w:rsidRPr="009F1A67" w:rsidRDefault="00477287" w:rsidP="00C04B5A">
      <w:pPr>
        <w:spacing w:after="0" w:line="240" w:lineRule="auto"/>
        <w:rPr>
          <w:rFonts w:asciiTheme="majorHAnsi" w:hAnsiTheme="majorHAnsi"/>
          <w:sz w:val="24"/>
          <w:szCs w:val="24"/>
        </w:rPr>
      </w:pPr>
      <w:r w:rsidRPr="009F1A67">
        <w:rPr>
          <w:rFonts w:asciiTheme="majorHAnsi" w:hAnsiTheme="majorHAnsi"/>
          <w:b/>
          <w:sz w:val="24"/>
          <w:szCs w:val="24"/>
        </w:rPr>
        <w:t>Presentation: Land For Peace</w:t>
      </w:r>
      <w:r w:rsidRPr="009F1A67">
        <w:rPr>
          <w:rFonts w:asciiTheme="majorHAnsi" w:hAnsiTheme="majorHAnsi"/>
          <w:sz w:val="24"/>
          <w:szCs w:val="24"/>
        </w:rPr>
        <w:t xml:space="preserve"> </w:t>
      </w:r>
    </w:p>
    <w:p w14:paraId="06CD4F10" w14:textId="048C21FC" w:rsidR="00477287" w:rsidRPr="009F1A67" w:rsidRDefault="00477287" w:rsidP="00C04B5A">
      <w:pPr>
        <w:spacing w:after="0" w:line="240" w:lineRule="auto"/>
        <w:rPr>
          <w:rFonts w:asciiTheme="majorHAnsi" w:hAnsiTheme="majorHAnsi"/>
          <w:sz w:val="24"/>
          <w:szCs w:val="24"/>
        </w:rPr>
      </w:pPr>
      <w:r w:rsidRPr="009F1A67">
        <w:rPr>
          <w:rFonts w:asciiTheme="majorHAnsi" w:hAnsiTheme="majorHAnsi"/>
          <w:sz w:val="24"/>
          <w:szCs w:val="24"/>
        </w:rPr>
        <w:t>Read:</w:t>
      </w:r>
      <w:r w:rsidR="00643614" w:rsidRPr="009F1A67">
        <w:rPr>
          <w:rFonts w:asciiTheme="majorHAnsi" w:hAnsiTheme="majorHAnsi"/>
          <w:sz w:val="24"/>
          <w:szCs w:val="24"/>
        </w:rPr>
        <w:t xml:space="preserve"> </w:t>
      </w:r>
      <w:r w:rsidR="003C3A4A" w:rsidRPr="003C3A4A">
        <w:rPr>
          <w:rFonts w:asciiTheme="majorHAnsi" w:hAnsiTheme="majorHAnsi"/>
          <w:b/>
          <w:color w:val="008000"/>
          <w:sz w:val="24"/>
          <w:szCs w:val="24"/>
        </w:rPr>
        <w:t>Everyone:</w:t>
      </w:r>
      <w:r w:rsidR="003C3A4A">
        <w:rPr>
          <w:rFonts w:asciiTheme="majorHAnsi" w:hAnsiTheme="majorHAnsi"/>
          <w:sz w:val="24"/>
          <w:szCs w:val="24"/>
        </w:rPr>
        <w:t xml:space="preserve"> Stephen Zunes, “International Law, the UN and Middle Eastern Conflicts.” </w:t>
      </w:r>
      <w:r w:rsidR="003C3A4A" w:rsidRPr="003C3A4A">
        <w:rPr>
          <w:rFonts w:asciiTheme="majorHAnsi" w:hAnsiTheme="majorHAnsi"/>
          <w:i/>
          <w:sz w:val="24"/>
          <w:szCs w:val="24"/>
        </w:rPr>
        <w:t>Peace Review</w:t>
      </w:r>
      <w:r w:rsidR="003C3A4A">
        <w:rPr>
          <w:rFonts w:asciiTheme="majorHAnsi" w:hAnsiTheme="majorHAnsi"/>
          <w:sz w:val="24"/>
          <w:szCs w:val="24"/>
        </w:rPr>
        <w:t xml:space="preserve"> (2004), pp. 285-292. </w:t>
      </w:r>
      <w:r w:rsidR="009F1A67" w:rsidRPr="009F1A67">
        <w:rPr>
          <w:rFonts w:asciiTheme="majorHAnsi" w:hAnsiTheme="majorHAnsi"/>
          <w:b/>
          <w:color w:val="3366FF"/>
          <w:sz w:val="24"/>
          <w:szCs w:val="24"/>
        </w:rPr>
        <w:t>Blue Team</w:t>
      </w:r>
      <w:r w:rsidR="009F1A67" w:rsidRPr="009F1A67">
        <w:rPr>
          <w:rFonts w:asciiTheme="majorHAnsi" w:hAnsiTheme="majorHAnsi"/>
          <w:sz w:val="24"/>
          <w:szCs w:val="24"/>
        </w:rPr>
        <w:t xml:space="preserve">: </w:t>
      </w:r>
      <w:r w:rsidR="00643614" w:rsidRPr="009F1A67">
        <w:rPr>
          <w:rFonts w:asciiTheme="majorHAnsi" w:hAnsiTheme="majorHAnsi"/>
          <w:sz w:val="24"/>
          <w:szCs w:val="24"/>
        </w:rPr>
        <w:t xml:space="preserve">David McDowall, “Clarity or Ambiguity? The Withdrawal Clause of UN Security Council Resolution 242.” </w:t>
      </w:r>
      <w:proofErr w:type="gramStart"/>
      <w:r w:rsidR="00643614" w:rsidRPr="009F1A67">
        <w:rPr>
          <w:rFonts w:asciiTheme="majorHAnsi" w:hAnsiTheme="majorHAnsi"/>
          <w:i/>
          <w:sz w:val="24"/>
          <w:szCs w:val="24"/>
        </w:rPr>
        <w:t>International Affairs</w:t>
      </w:r>
      <w:r w:rsidR="00643614" w:rsidRPr="009F1A67">
        <w:rPr>
          <w:rFonts w:asciiTheme="majorHAnsi" w:hAnsiTheme="majorHAnsi"/>
          <w:sz w:val="24"/>
          <w:szCs w:val="24"/>
        </w:rPr>
        <w:t xml:space="preserve"> (2014) </w:t>
      </w:r>
      <w:r w:rsidR="00643614" w:rsidRPr="009F1A67">
        <w:rPr>
          <w:rFonts w:asciiTheme="majorHAnsi" w:hAnsiTheme="majorHAnsi"/>
          <w:b/>
          <w:sz w:val="24"/>
          <w:szCs w:val="24"/>
        </w:rPr>
        <w:t>{BB}.</w:t>
      </w:r>
      <w:proofErr w:type="gramEnd"/>
      <w:r w:rsidR="00643614" w:rsidRPr="009F1A67">
        <w:rPr>
          <w:rFonts w:asciiTheme="majorHAnsi" w:hAnsiTheme="majorHAnsi"/>
          <w:b/>
          <w:sz w:val="24"/>
          <w:szCs w:val="24"/>
        </w:rPr>
        <w:t xml:space="preserve"> </w:t>
      </w:r>
      <w:r w:rsidR="009F1A67" w:rsidRPr="009F1A67">
        <w:rPr>
          <w:rFonts w:asciiTheme="majorHAnsi" w:hAnsiTheme="majorHAnsi"/>
          <w:b/>
          <w:color w:val="FF0000"/>
          <w:sz w:val="24"/>
          <w:szCs w:val="24"/>
        </w:rPr>
        <w:t>Red Team</w:t>
      </w:r>
      <w:r w:rsidR="009F1A67" w:rsidRPr="009F1A67">
        <w:rPr>
          <w:rFonts w:asciiTheme="majorHAnsi" w:hAnsiTheme="majorHAnsi"/>
          <w:b/>
          <w:sz w:val="24"/>
          <w:szCs w:val="24"/>
        </w:rPr>
        <w:t xml:space="preserve">: </w:t>
      </w:r>
      <w:r w:rsidR="00643614" w:rsidRPr="009F1A67">
        <w:rPr>
          <w:rFonts w:asciiTheme="majorHAnsi" w:hAnsiTheme="majorHAnsi"/>
          <w:sz w:val="24"/>
          <w:szCs w:val="24"/>
        </w:rPr>
        <w:t xml:space="preserve">Arthur J. Goldberg, “What Resolution 242 Really Said.” </w:t>
      </w:r>
      <w:r w:rsidR="00643614" w:rsidRPr="009F1A67">
        <w:rPr>
          <w:rFonts w:asciiTheme="majorHAnsi" w:hAnsiTheme="majorHAnsi"/>
          <w:i/>
          <w:sz w:val="24"/>
          <w:szCs w:val="24"/>
        </w:rPr>
        <w:t>American Foreign Policy Interests</w:t>
      </w:r>
      <w:r w:rsidR="00643614" w:rsidRPr="009F1A67">
        <w:rPr>
          <w:rFonts w:asciiTheme="majorHAnsi" w:hAnsiTheme="majorHAnsi"/>
          <w:sz w:val="24"/>
          <w:szCs w:val="24"/>
        </w:rPr>
        <w:t xml:space="preserve"> (1988) </w:t>
      </w:r>
      <w:r w:rsidR="00643614" w:rsidRPr="009F1A67">
        <w:rPr>
          <w:rFonts w:asciiTheme="majorHAnsi" w:hAnsiTheme="majorHAnsi"/>
          <w:b/>
          <w:sz w:val="24"/>
          <w:szCs w:val="24"/>
        </w:rPr>
        <w:t>{BB}.</w:t>
      </w:r>
    </w:p>
    <w:p w14:paraId="3050CB84" w14:textId="77777777" w:rsidR="005315D1" w:rsidRPr="009F1A67" w:rsidRDefault="005315D1" w:rsidP="00C04B5A">
      <w:pPr>
        <w:spacing w:after="0" w:line="240" w:lineRule="auto"/>
        <w:rPr>
          <w:rFonts w:asciiTheme="majorHAnsi" w:hAnsiTheme="majorHAnsi"/>
          <w:b/>
          <w:bCs/>
          <w:sz w:val="24"/>
          <w:szCs w:val="24"/>
        </w:rPr>
      </w:pPr>
    </w:p>
    <w:p w14:paraId="269C6464" w14:textId="7645C7DD" w:rsidR="00F84C01" w:rsidRPr="009F1A67" w:rsidRDefault="00D010BD" w:rsidP="00C04B5A">
      <w:pPr>
        <w:spacing w:after="0" w:line="240" w:lineRule="auto"/>
        <w:rPr>
          <w:rFonts w:asciiTheme="majorHAnsi" w:hAnsiTheme="majorHAnsi"/>
          <w:sz w:val="24"/>
          <w:szCs w:val="24"/>
        </w:rPr>
      </w:pPr>
      <w:r w:rsidRPr="009F1A67">
        <w:rPr>
          <w:rFonts w:asciiTheme="majorHAnsi" w:hAnsiTheme="majorHAnsi"/>
          <w:b/>
          <w:bCs/>
          <w:sz w:val="24"/>
          <w:szCs w:val="24"/>
        </w:rPr>
        <w:t>W</w:t>
      </w:r>
      <w:r w:rsidR="00DD0BCA" w:rsidRPr="009F1A67">
        <w:rPr>
          <w:rFonts w:asciiTheme="majorHAnsi" w:hAnsiTheme="majorHAnsi"/>
          <w:b/>
          <w:bCs/>
          <w:sz w:val="24"/>
          <w:szCs w:val="24"/>
        </w:rPr>
        <w:t>eek 7</w:t>
      </w:r>
      <w:r w:rsidR="00F84C01" w:rsidRPr="009F1A67">
        <w:rPr>
          <w:rFonts w:asciiTheme="majorHAnsi" w:hAnsiTheme="majorHAnsi"/>
          <w:b/>
          <w:bCs/>
          <w:sz w:val="24"/>
          <w:szCs w:val="24"/>
        </w:rPr>
        <w:t xml:space="preserve">: </w:t>
      </w:r>
      <w:r w:rsidR="00D16A47" w:rsidRPr="009F1A67">
        <w:rPr>
          <w:rFonts w:asciiTheme="majorHAnsi" w:hAnsiTheme="majorHAnsi"/>
          <w:b/>
          <w:bCs/>
          <w:sz w:val="24"/>
          <w:szCs w:val="24"/>
        </w:rPr>
        <w:t>The Arab-Israeli Conflict: The Origins of Peace</w:t>
      </w:r>
    </w:p>
    <w:p w14:paraId="58C41736" w14:textId="248D743F" w:rsidR="00AD16DC" w:rsidRPr="009F1A67" w:rsidRDefault="00477287" w:rsidP="00C04B5A">
      <w:pPr>
        <w:spacing w:after="0" w:line="240" w:lineRule="auto"/>
        <w:rPr>
          <w:rFonts w:asciiTheme="majorHAnsi" w:hAnsiTheme="majorHAnsi"/>
          <w:b/>
          <w:bCs/>
          <w:sz w:val="24"/>
          <w:szCs w:val="24"/>
        </w:rPr>
      </w:pPr>
      <w:r w:rsidRPr="009F1A67">
        <w:rPr>
          <w:rFonts w:asciiTheme="majorHAnsi" w:hAnsiTheme="majorHAnsi"/>
          <w:b/>
          <w:bCs/>
          <w:sz w:val="24"/>
          <w:szCs w:val="24"/>
        </w:rPr>
        <w:t>Thursday, March 1st</w:t>
      </w:r>
    </w:p>
    <w:p w14:paraId="75BB4602" w14:textId="77777777" w:rsidR="00F84C01" w:rsidRPr="009F1A67" w:rsidRDefault="00AD16DC" w:rsidP="00C04B5A">
      <w:pPr>
        <w:spacing w:after="0" w:line="240" w:lineRule="auto"/>
        <w:rPr>
          <w:rFonts w:asciiTheme="majorHAnsi" w:hAnsiTheme="majorHAnsi"/>
          <w:sz w:val="24"/>
          <w:szCs w:val="24"/>
        </w:rPr>
      </w:pPr>
      <w:r w:rsidRPr="009F1A67">
        <w:rPr>
          <w:rFonts w:asciiTheme="majorHAnsi" w:hAnsiTheme="majorHAnsi"/>
          <w:sz w:val="24"/>
          <w:szCs w:val="24"/>
        </w:rPr>
        <w:t>I</w:t>
      </w:r>
      <w:r w:rsidR="00F84C01" w:rsidRPr="009F1A67">
        <w:rPr>
          <w:rFonts w:asciiTheme="majorHAnsi" w:hAnsiTheme="majorHAnsi"/>
          <w:sz w:val="24"/>
          <w:szCs w:val="24"/>
        </w:rPr>
        <w:t>n-class</w:t>
      </w:r>
      <w:r w:rsidRPr="009F1A67">
        <w:rPr>
          <w:rFonts w:asciiTheme="majorHAnsi" w:hAnsiTheme="majorHAnsi"/>
          <w:sz w:val="24"/>
          <w:szCs w:val="24"/>
        </w:rPr>
        <w:t>: Lecture</w:t>
      </w:r>
      <w:r w:rsidR="00F25EB1" w:rsidRPr="009F1A67">
        <w:rPr>
          <w:rFonts w:asciiTheme="majorHAnsi" w:hAnsiTheme="majorHAnsi"/>
          <w:sz w:val="24"/>
          <w:szCs w:val="24"/>
        </w:rPr>
        <w:t>:</w:t>
      </w:r>
      <w:r w:rsidRPr="009F1A67">
        <w:rPr>
          <w:rFonts w:asciiTheme="majorHAnsi" w:hAnsiTheme="majorHAnsi"/>
          <w:sz w:val="24"/>
          <w:szCs w:val="24"/>
        </w:rPr>
        <w:t xml:space="preserve"> “</w:t>
      </w:r>
      <w:r w:rsidR="00C44FDB" w:rsidRPr="009F1A67">
        <w:rPr>
          <w:rFonts w:asciiTheme="majorHAnsi" w:hAnsiTheme="majorHAnsi"/>
          <w:sz w:val="24"/>
          <w:szCs w:val="24"/>
        </w:rPr>
        <w:t>The invention of peace</w:t>
      </w:r>
      <w:r w:rsidR="00DA0E23" w:rsidRPr="009F1A67">
        <w:rPr>
          <w:rFonts w:asciiTheme="majorHAnsi" w:hAnsiTheme="majorHAnsi"/>
          <w:sz w:val="24"/>
          <w:szCs w:val="24"/>
        </w:rPr>
        <w:t>”</w:t>
      </w:r>
    </w:p>
    <w:p w14:paraId="2C79C14D" w14:textId="6C7943B1" w:rsidR="00654EC2" w:rsidRPr="009F1A67" w:rsidRDefault="00F84C01" w:rsidP="00C04B5A">
      <w:pPr>
        <w:spacing w:after="0" w:line="240" w:lineRule="auto"/>
        <w:rPr>
          <w:rFonts w:asciiTheme="majorHAnsi" w:hAnsiTheme="majorHAnsi"/>
          <w:sz w:val="24"/>
          <w:szCs w:val="24"/>
        </w:rPr>
      </w:pPr>
      <w:r w:rsidRPr="009F1A67">
        <w:rPr>
          <w:rFonts w:asciiTheme="majorHAnsi" w:hAnsiTheme="majorHAnsi"/>
          <w:sz w:val="24"/>
          <w:szCs w:val="24"/>
        </w:rPr>
        <w:t>Read:</w:t>
      </w:r>
      <w:r w:rsidR="00922ED2" w:rsidRPr="009F1A67">
        <w:rPr>
          <w:rFonts w:asciiTheme="majorHAnsi" w:hAnsiTheme="majorHAnsi"/>
          <w:sz w:val="24"/>
          <w:szCs w:val="24"/>
        </w:rPr>
        <w:t xml:space="preserve"> </w:t>
      </w:r>
      <w:r w:rsidR="0038344E" w:rsidRPr="009F1A67">
        <w:rPr>
          <w:rFonts w:asciiTheme="majorHAnsi" w:hAnsiTheme="majorHAnsi"/>
          <w:sz w:val="24"/>
          <w:szCs w:val="24"/>
        </w:rPr>
        <w:t>Lesch “The Road to 1979” (Lesch</w:t>
      </w:r>
      <w:r w:rsidR="00DA0E23" w:rsidRPr="009F1A67">
        <w:rPr>
          <w:rFonts w:asciiTheme="majorHAnsi" w:hAnsiTheme="majorHAnsi"/>
          <w:sz w:val="24"/>
          <w:szCs w:val="24"/>
        </w:rPr>
        <w:t xml:space="preserve"> pp.233-285</w:t>
      </w:r>
      <w:r w:rsidR="0038344E" w:rsidRPr="009F1A67">
        <w:rPr>
          <w:rFonts w:asciiTheme="majorHAnsi" w:hAnsiTheme="majorHAnsi"/>
          <w:sz w:val="24"/>
          <w:szCs w:val="24"/>
        </w:rPr>
        <w:t>);</w:t>
      </w:r>
      <w:r w:rsidR="00DA0E23" w:rsidRPr="009F1A67">
        <w:rPr>
          <w:rFonts w:asciiTheme="majorHAnsi" w:hAnsiTheme="majorHAnsi"/>
          <w:sz w:val="24"/>
          <w:szCs w:val="24"/>
        </w:rPr>
        <w:t xml:space="preserve"> </w:t>
      </w:r>
      <w:r w:rsidR="00477287" w:rsidRPr="009F1A67">
        <w:rPr>
          <w:rFonts w:asciiTheme="majorHAnsi" w:hAnsiTheme="majorHAnsi"/>
          <w:sz w:val="24"/>
          <w:szCs w:val="24"/>
        </w:rPr>
        <w:t>Lesch “Mutual Fallouts: Lebanon and the Arab-Israeli Conflict” (Lesch pp. 286-316)</w:t>
      </w:r>
    </w:p>
    <w:p w14:paraId="55F96324" w14:textId="7CDD1548" w:rsidR="00093F1E" w:rsidRPr="009F1A67" w:rsidRDefault="00C444D7" w:rsidP="00C04B5A">
      <w:pPr>
        <w:spacing w:after="0" w:line="240" w:lineRule="auto"/>
        <w:rPr>
          <w:rFonts w:asciiTheme="majorHAnsi" w:hAnsiTheme="majorHAnsi"/>
          <w:b/>
          <w:bCs/>
          <w:sz w:val="24"/>
          <w:szCs w:val="24"/>
        </w:rPr>
      </w:pPr>
      <w:r w:rsidRPr="009F1A67">
        <w:rPr>
          <w:rFonts w:asciiTheme="majorHAnsi" w:hAnsiTheme="majorHAnsi"/>
          <w:b/>
          <w:bCs/>
          <w:sz w:val="24"/>
          <w:szCs w:val="24"/>
        </w:rPr>
        <w:t>Thursday March 3rd</w:t>
      </w:r>
    </w:p>
    <w:p w14:paraId="2118737C" w14:textId="00C2ACC7" w:rsidR="00654EC2" w:rsidRPr="009F1A67" w:rsidRDefault="0018107C" w:rsidP="00654EC2">
      <w:pPr>
        <w:spacing w:after="0" w:line="240" w:lineRule="auto"/>
        <w:rPr>
          <w:rFonts w:asciiTheme="majorHAnsi" w:hAnsiTheme="majorHAnsi"/>
          <w:sz w:val="24"/>
          <w:szCs w:val="24"/>
        </w:rPr>
      </w:pPr>
      <w:r w:rsidRPr="009F1A67">
        <w:rPr>
          <w:rFonts w:asciiTheme="majorHAnsi" w:hAnsiTheme="majorHAnsi"/>
          <w:sz w:val="24"/>
          <w:szCs w:val="24"/>
        </w:rPr>
        <w:t>In-c</w:t>
      </w:r>
      <w:r w:rsidR="00D528C2" w:rsidRPr="009F1A67">
        <w:rPr>
          <w:rFonts w:asciiTheme="majorHAnsi" w:hAnsiTheme="majorHAnsi"/>
          <w:sz w:val="24"/>
          <w:szCs w:val="24"/>
        </w:rPr>
        <w:t xml:space="preserve">lass: </w:t>
      </w:r>
      <w:r w:rsidR="00D528C2" w:rsidRPr="009F1A67">
        <w:rPr>
          <w:rFonts w:asciiTheme="majorHAnsi" w:hAnsiTheme="majorHAnsi"/>
          <w:b/>
          <w:sz w:val="24"/>
          <w:szCs w:val="24"/>
        </w:rPr>
        <w:t>Midterm Exam</w:t>
      </w:r>
    </w:p>
    <w:p w14:paraId="5CF6EBCB" w14:textId="77777777" w:rsidR="00956D6C" w:rsidRPr="009F1A67" w:rsidRDefault="00956D6C" w:rsidP="00C04B5A">
      <w:pPr>
        <w:spacing w:after="0" w:line="240" w:lineRule="auto"/>
        <w:rPr>
          <w:rFonts w:asciiTheme="majorHAnsi" w:hAnsiTheme="majorHAnsi"/>
          <w:b/>
          <w:bCs/>
          <w:sz w:val="24"/>
          <w:szCs w:val="24"/>
        </w:rPr>
      </w:pPr>
    </w:p>
    <w:p w14:paraId="750D0263" w14:textId="3C69D450" w:rsidR="00B033FD" w:rsidRPr="009F1A67" w:rsidRDefault="00E56553" w:rsidP="00C04B5A">
      <w:pPr>
        <w:spacing w:after="0" w:line="240" w:lineRule="auto"/>
        <w:rPr>
          <w:rFonts w:asciiTheme="majorHAnsi" w:hAnsiTheme="majorHAnsi"/>
          <w:b/>
          <w:bCs/>
          <w:sz w:val="24"/>
          <w:szCs w:val="24"/>
        </w:rPr>
      </w:pPr>
      <w:r w:rsidRPr="009F1A67">
        <w:rPr>
          <w:rFonts w:asciiTheme="majorHAnsi" w:hAnsiTheme="majorHAnsi"/>
          <w:b/>
          <w:bCs/>
          <w:sz w:val="24"/>
          <w:szCs w:val="24"/>
        </w:rPr>
        <w:t xml:space="preserve">Week </w:t>
      </w:r>
      <w:r w:rsidR="003C309C" w:rsidRPr="009F1A67">
        <w:rPr>
          <w:rFonts w:asciiTheme="majorHAnsi" w:hAnsiTheme="majorHAnsi"/>
          <w:b/>
          <w:bCs/>
          <w:sz w:val="24"/>
          <w:szCs w:val="24"/>
        </w:rPr>
        <w:t>9</w:t>
      </w:r>
      <w:r w:rsidR="00656B49" w:rsidRPr="009F1A67">
        <w:rPr>
          <w:rFonts w:asciiTheme="majorHAnsi" w:hAnsiTheme="majorHAnsi"/>
          <w:b/>
          <w:bCs/>
          <w:sz w:val="24"/>
          <w:szCs w:val="24"/>
        </w:rPr>
        <w:t xml:space="preserve">: </w:t>
      </w:r>
      <w:r w:rsidR="00D16A47" w:rsidRPr="009F1A67">
        <w:rPr>
          <w:rFonts w:asciiTheme="majorHAnsi" w:hAnsiTheme="majorHAnsi"/>
          <w:b/>
          <w:bCs/>
          <w:sz w:val="24"/>
          <w:szCs w:val="24"/>
        </w:rPr>
        <w:t>The Arab-Israeli Conflict: Hope and Despair</w:t>
      </w:r>
    </w:p>
    <w:p w14:paraId="0F21769F" w14:textId="1A84B27F" w:rsidR="000054D4" w:rsidRPr="009F1A67" w:rsidRDefault="00956D6C" w:rsidP="00C04B5A">
      <w:pPr>
        <w:spacing w:after="0" w:line="240" w:lineRule="auto"/>
        <w:rPr>
          <w:rFonts w:asciiTheme="majorHAnsi" w:hAnsiTheme="majorHAnsi"/>
          <w:b/>
          <w:bCs/>
          <w:sz w:val="24"/>
          <w:szCs w:val="24"/>
          <w:vertAlign w:val="superscript"/>
        </w:rPr>
      </w:pPr>
      <w:r w:rsidRPr="009F1A67">
        <w:rPr>
          <w:rFonts w:asciiTheme="majorHAnsi" w:hAnsiTheme="majorHAnsi"/>
          <w:b/>
          <w:bCs/>
          <w:sz w:val="24"/>
          <w:szCs w:val="24"/>
        </w:rPr>
        <w:t>Tuesday March 15th</w:t>
      </w:r>
    </w:p>
    <w:p w14:paraId="11D05F8C" w14:textId="77777777" w:rsidR="00656B49" w:rsidRPr="009F1A67" w:rsidRDefault="00C44FDB" w:rsidP="00C04B5A">
      <w:pPr>
        <w:spacing w:after="0" w:line="240" w:lineRule="auto"/>
        <w:rPr>
          <w:rFonts w:asciiTheme="majorHAnsi" w:hAnsiTheme="majorHAnsi"/>
          <w:sz w:val="24"/>
          <w:szCs w:val="24"/>
        </w:rPr>
      </w:pPr>
      <w:r w:rsidRPr="009F1A67">
        <w:rPr>
          <w:rFonts w:asciiTheme="majorHAnsi" w:hAnsiTheme="majorHAnsi"/>
          <w:sz w:val="24"/>
          <w:szCs w:val="24"/>
        </w:rPr>
        <w:t xml:space="preserve">In-class: </w:t>
      </w:r>
      <w:r w:rsidR="00656B49" w:rsidRPr="009F1A67">
        <w:rPr>
          <w:rFonts w:asciiTheme="majorHAnsi" w:hAnsiTheme="majorHAnsi"/>
          <w:sz w:val="24"/>
          <w:szCs w:val="24"/>
        </w:rPr>
        <w:t>Lecture: “The Decline of the Oslo Process”</w:t>
      </w:r>
    </w:p>
    <w:p w14:paraId="01EE30AA" w14:textId="77777777" w:rsidR="00654EC2" w:rsidRPr="009F1A67" w:rsidRDefault="00656B49" w:rsidP="00654EC2">
      <w:pPr>
        <w:spacing w:after="0" w:line="240" w:lineRule="auto"/>
        <w:rPr>
          <w:rFonts w:asciiTheme="majorHAnsi" w:hAnsiTheme="majorHAnsi"/>
          <w:sz w:val="24"/>
          <w:szCs w:val="24"/>
        </w:rPr>
      </w:pPr>
      <w:r w:rsidRPr="009F1A67">
        <w:rPr>
          <w:rFonts w:asciiTheme="majorHAnsi" w:hAnsiTheme="majorHAnsi"/>
          <w:sz w:val="24"/>
          <w:szCs w:val="24"/>
        </w:rPr>
        <w:t xml:space="preserve">Read; </w:t>
      </w:r>
      <w:r w:rsidR="00654EC2" w:rsidRPr="009F1A67">
        <w:rPr>
          <w:rFonts w:asciiTheme="majorHAnsi" w:hAnsiTheme="majorHAnsi"/>
          <w:sz w:val="24"/>
          <w:szCs w:val="24"/>
        </w:rPr>
        <w:t xml:space="preserve">Shlaim, Avi “The Rise and </w:t>
      </w:r>
      <w:proofErr w:type="gramStart"/>
      <w:r w:rsidR="00654EC2" w:rsidRPr="009F1A67">
        <w:rPr>
          <w:rFonts w:asciiTheme="majorHAnsi" w:hAnsiTheme="majorHAnsi"/>
          <w:sz w:val="24"/>
          <w:szCs w:val="24"/>
        </w:rPr>
        <w:t>Fall</w:t>
      </w:r>
      <w:proofErr w:type="gramEnd"/>
      <w:r w:rsidR="00654EC2" w:rsidRPr="009F1A67">
        <w:rPr>
          <w:rFonts w:asciiTheme="majorHAnsi" w:hAnsiTheme="majorHAnsi"/>
          <w:sz w:val="24"/>
          <w:szCs w:val="24"/>
        </w:rPr>
        <w:t xml:space="preserve"> of the Oslo Peace Process” (Fawcett Chapter 13, pp.268-285); Lesch, “A Decade of Hope” (Lesch pp. 317-364)</w:t>
      </w:r>
    </w:p>
    <w:p w14:paraId="14003ECD" w14:textId="77777777" w:rsidR="00604736" w:rsidRDefault="00604736" w:rsidP="00C04B5A">
      <w:pPr>
        <w:spacing w:after="0" w:line="240" w:lineRule="auto"/>
        <w:rPr>
          <w:rFonts w:asciiTheme="majorHAnsi" w:hAnsiTheme="majorHAnsi"/>
          <w:b/>
          <w:bCs/>
          <w:sz w:val="24"/>
          <w:szCs w:val="24"/>
        </w:rPr>
      </w:pPr>
    </w:p>
    <w:p w14:paraId="68760820" w14:textId="77777777" w:rsidR="00604736" w:rsidRDefault="00604736" w:rsidP="00C04B5A">
      <w:pPr>
        <w:spacing w:after="0" w:line="240" w:lineRule="auto"/>
        <w:rPr>
          <w:rFonts w:asciiTheme="majorHAnsi" w:hAnsiTheme="majorHAnsi"/>
          <w:b/>
          <w:bCs/>
          <w:sz w:val="24"/>
          <w:szCs w:val="24"/>
        </w:rPr>
      </w:pPr>
    </w:p>
    <w:p w14:paraId="1322A2AC" w14:textId="77777777" w:rsidR="00604736" w:rsidRDefault="00604736" w:rsidP="00C04B5A">
      <w:pPr>
        <w:spacing w:after="0" w:line="240" w:lineRule="auto"/>
        <w:rPr>
          <w:rFonts w:asciiTheme="majorHAnsi" w:hAnsiTheme="majorHAnsi"/>
          <w:b/>
          <w:bCs/>
          <w:sz w:val="24"/>
          <w:szCs w:val="24"/>
        </w:rPr>
      </w:pPr>
    </w:p>
    <w:p w14:paraId="32C75B4E" w14:textId="77777777" w:rsidR="00604736" w:rsidRDefault="00604736" w:rsidP="00C04B5A">
      <w:pPr>
        <w:spacing w:after="0" w:line="240" w:lineRule="auto"/>
        <w:rPr>
          <w:rFonts w:asciiTheme="majorHAnsi" w:hAnsiTheme="majorHAnsi"/>
          <w:b/>
          <w:bCs/>
          <w:sz w:val="24"/>
          <w:szCs w:val="24"/>
        </w:rPr>
      </w:pPr>
    </w:p>
    <w:p w14:paraId="29CDA314" w14:textId="17AF4A11" w:rsidR="00B033FD" w:rsidRPr="009F1A67" w:rsidRDefault="00B033FD" w:rsidP="00C04B5A">
      <w:pPr>
        <w:spacing w:after="0" w:line="240" w:lineRule="auto"/>
        <w:rPr>
          <w:rFonts w:asciiTheme="majorHAnsi" w:hAnsiTheme="majorHAnsi"/>
          <w:b/>
          <w:bCs/>
          <w:sz w:val="24"/>
          <w:szCs w:val="24"/>
          <w:vertAlign w:val="superscript"/>
        </w:rPr>
      </w:pPr>
      <w:r w:rsidRPr="009F1A67">
        <w:rPr>
          <w:rFonts w:asciiTheme="majorHAnsi" w:hAnsiTheme="majorHAnsi"/>
          <w:b/>
          <w:bCs/>
          <w:sz w:val="24"/>
          <w:szCs w:val="24"/>
        </w:rPr>
        <w:lastRenderedPageBreak/>
        <w:t xml:space="preserve">Thursday </w:t>
      </w:r>
      <w:r w:rsidR="00956D6C" w:rsidRPr="009F1A67">
        <w:rPr>
          <w:rFonts w:asciiTheme="majorHAnsi" w:hAnsiTheme="majorHAnsi"/>
          <w:b/>
          <w:bCs/>
          <w:sz w:val="24"/>
          <w:szCs w:val="24"/>
        </w:rPr>
        <w:t>March 17th</w:t>
      </w:r>
    </w:p>
    <w:p w14:paraId="50F60E62" w14:textId="26A0094B" w:rsidR="00656B49" w:rsidRPr="009F1A67" w:rsidRDefault="00656B49" w:rsidP="00C04B5A">
      <w:pPr>
        <w:spacing w:after="0" w:line="240" w:lineRule="auto"/>
        <w:rPr>
          <w:rFonts w:asciiTheme="majorHAnsi" w:hAnsiTheme="majorHAnsi"/>
          <w:sz w:val="24"/>
          <w:szCs w:val="24"/>
        </w:rPr>
      </w:pPr>
      <w:r w:rsidRPr="009F1A67">
        <w:rPr>
          <w:rFonts w:asciiTheme="majorHAnsi" w:hAnsiTheme="majorHAnsi"/>
          <w:sz w:val="24"/>
          <w:szCs w:val="24"/>
        </w:rPr>
        <w:t xml:space="preserve">In-class: </w:t>
      </w:r>
      <w:r w:rsidR="009F1A67" w:rsidRPr="009F1A67">
        <w:rPr>
          <w:rFonts w:asciiTheme="majorHAnsi" w:hAnsiTheme="majorHAnsi"/>
          <w:sz w:val="24"/>
          <w:szCs w:val="24"/>
        </w:rPr>
        <w:t>Discussion</w:t>
      </w:r>
    </w:p>
    <w:p w14:paraId="0A92A776" w14:textId="56FE1DC7" w:rsidR="00654EC2" w:rsidRPr="009F1A67" w:rsidRDefault="00656B49" w:rsidP="00654EC2">
      <w:pPr>
        <w:spacing w:after="0" w:line="240" w:lineRule="auto"/>
        <w:rPr>
          <w:rFonts w:asciiTheme="majorHAnsi" w:hAnsiTheme="majorHAnsi"/>
          <w:sz w:val="24"/>
          <w:szCs w:val="24"/>
        </w:rPr>
      </w:pPr>
      <w:r w:rsidRPr="009F1A67">
        <w:rPr>
          <w:rFonts w:asciiTheme="majorHAnsi" w:hAnsiTheme="majorHAnsi"/>
          <w:sz w:val="24"/>
          <w:szCs w:val="24"/>
        </w:rPr>
        <w:t xml:space="preserve">Read: </w:t>
      </w:r>
      <w:r w:rsidR="00654EC2" w:rsidRPr="009F1A67">
        <w:rPr>
          <w:rFonts w:asciiTheme="majorHAnsi" w:hAnsiTheme="majorHAnsi" w:cs="Book Antiqua"/>
          <w:color w:val="000000"/>
          <w:sz w:val="24"/>
          <w:szCs w:val="24"/>
        </w:rPr>
        <w:t xml:space="preserve">Hussein Agha and Robert Malley, “Camp David: The Tragedy of Errors,” </w:t>
      </w:r>
      <w:r w:rsidR="00654EC2" w:rsidRPr="009F1A67">
        <w:rPr>
          <w:rFonts w:asciiTheme="majorHAnsi" w:hAnsiTheme="majorHAnsi" w:cs="Book Antiqua"/>
          <w:i/>
          <w:color w:val="000000"/>
          <w:sz w:val="24"/>
          <w:szCs w:val="24"/>
        </w:rPr>
        <w:t>New York Review of Books</w:t>
      </w:r>
      <w:r w:rsidR="00654EC2" w:rsidRPr="009F1A67">
        <w:rPr>
          <w:rFonts w:asciiTheme="majorHAnsi" w:hAnsiTheme="majorHAnsi" w:cs="Book Antiqua"/>
          <w:color w:val="000000"/>
          <w:sz w:val="24"/>
          <w:szCs w:val="24"/>
        </w:rPr>
        <w:t xml:space="preserve">, August 9, 2001 </w:t>
      </w:r>
      <w:r w:rsidR="009F1A67" w:rsidRPr="009F1A67">
        <w:rPr>
          <w:rFonts w:asciiTheme="majorHAnsi" w:hAnsiTheme="majorHAnsi" w:cs="Book Antiqua"/>
          <w:b/>
          <w:color w:val="000000"/>
          <w:sz w:val="24"/>
          <w:szCs w:val="24"/>
        </w:rPr>
        <w:t>{</w:t>
      </w:r>
      <w:r w:rsidR="00654EC2" w:rsidRPr="009F1A67">
        <w:rPr>
          <w:rFonts w:asciiTheme="majorHAnsi" w:hAnsiTheme="majorHAnsi" w:cs="Book Antiqua"/>
          <w:b/>
          <w:color w:val="000000"/>
          <w:sz w:val="24"/>
          <w:szCs w:val="24"/>
        </w:rPr>
        <w:t>BB</w:t>
      </w:r>
      <w:r w:rsidR="009F1A67" w:rsidRPr="009F1A67">
        <w:rPr>
          <w:rFonts w:asciiTheme="majorHAnsi" w:hAnsiTheme="majorHAnsi" w:cs="Book Antiqua"/>
          <w:b/>
          <w:color w:val="000000"/>
          <w:sz w:val="24"/>
          <w:szCs w:val="24"/>
        </w:rPr>
        <w:t>}</w:t>
      </w:r>
      <w:r w:rsidR="00654EC2" w:rsidRPr="009F1A67">
        <w:rPr>
          <w:rFonts w:asciiTheme="majorHAnsi" w:hAnsiTheme="majorHAnsi" w:cs="Book Antiqua"/>
          <w:color w:val="000000"/>
          <w:sz w:val="24"/>
          <w:szCs w:val="24"/>
        </w:rPr>
        <w:t xml:space="preserve">. </w:t>
      </w:r>
      <w:r w:rsidR="00DD0BCA" w:rsidRPr="009F1A67">
        <w:rPr>
          <w:rFonts w:asciiTheme="majorHAnsi" w:hAnsiTheme="majorHAnsi" w:cs="Book Antiqua"/>
          <w:color w:val="000000"/>
          <w:sz w:val="24"/>
          <w:szCs w:val="24"/>
        </w:rPr>
        <w:t>Benny Morris and Ehud Barak, “</w:t>
      </w:r>
      <w:hyperlink r:id="rId23" w:history="1">
        <w:r w:rsidR="00DD0BCA" w:rsidRPr="009F1A67">
          <w:rPr>
            <w:rStyle w:val="Hyperlink"/>
            <w:rFonts w:asciiTheme="majorHAnsi" w:hAnsiTheme="majorHAnsi" w:cs="Book Antiqua"/>
            <w:sz w:val="24"/>
            <w:szCs w:val="24"/>
          </w:rPr>
          <w:t>Camp David – Continued.</w:t>
        </w:r>
      </w:hyperlink>
      <w:r w:rsidR="00DD0BCA" w:rsidRPr="009F1A67">
        <w:rPr>
          <w:rFonts w:asciiTheme="majorHAnsi" w:hAnsiTheme="majorHAnsi" w:cs="Book Antiqua"/>
          <w:color w:val="000000"/>
          <w:sz w:val="24"/>
          <w:szCs w:val="24"/>
        </w:rPr>
        <w:t xml:space="preserve">” </w:t>
      </w:r>
      <w:r w:rsidR="00DD0BCA" w:rsidRPr="009F1A67">
        <w:rPr>
          <w:rFonts w:asciiTheme="majorHAnsi" w:hAnsiTheme="majorHAnsi" w:cs="Book Antiqua"/>
          <w:i/>
          <w:color w:val="000000"/>
          <w:sz w:val="24"/>
          <w:szCs w:val="24"/>
        </w:rPr>
        <w:t>New York Review of Books</w:t>
      </w:r>
      <w:r w:rsidR="00DD0BCA" w:rsidRPr="009F1A67">
        <w:rPr>
          <w:rFonts w:asciiTheme="majorHAnsi" w:hAnsiTheme="majorHAnsi" w:cs="Book Antiqua"/>
          <w:color w:val="000000"/>
          <w:sz w:val="24"/>
          <w:szCs w:val="24"/>
        </w:rPr>
        <w:t>, June 27, 2002.</w:t>
      </w:r>
      <w:r w:rsidR="009F1A67" w:rsidRPr="009F1A67">
        <w:rPr>
          <w:rFonts w:asciiTheme="majorHAnsi" w:hAnsiTheme="majorHAnsi" w:cs="Book Antiqua"/>
          <w:color w:val="000000"/>
          <w:sz w:val="24"/>
          <w:szCs w:val="24"/>
        </w:rPr>
        <w:t xml:space="preserve"> </w:t>
      </w:r>
      <w:r w:rsidR="009F1A67" w:rsidRPr="009F1A67">
        <w:rPr>
          <w:rFonts w:asciiTheme="majorHAnsi" w:hAnsiTheme="majorHAnsi" w:cs="Book Antiqua"/>
          <w:b/>
          <w:color w:val="000000"/>
          <w:sz w:val="24"/>
          <w:szCs w:val="24"/>
        </w:rPr>
        <w:t>{BB}</w:t>
      </w:r>
    </w:p>
    <w:p w14:paraId="372F15E3" w14:textId="77777777" w:rsidR="005315D1" w:rsidRPr="009F1A67" w:rsidRDefault="005315D1" w:rsidP="00C04B5A">
      <w:pPr>
        <w:spacing w:after="0" w:line="240" w:lineRule="auto"/>
        <w:rPr>
          <w:rFonts w:asciiTheme="majorHAnsi" w:hAnsiTheme="majorHAnsi"/>
          <w:b/>
          <w:sz w:val="24"/>
          <w:szCs w:val="24"/>
        </w:rPr>
      </w:pPr>
    </w:p>
    <w:p w14:paraId="24676BE6" w14:textId="0F2B87EF" w:rsidR="00656B49" w:rsidRPr="009F1A67" w:rsidRDefault="00956D6C" w:rsidP="00C04B5A">
      <w:pPr>
        <w:spacing w:after="0" w:line="240" w:lineRule="auto"/>
        <w:rPr>
          <w:rFonts w:asciiTheme="majorHAnsi" w:hAnsiTheme="majorHAnsi"/>
          <w:b/>
          <w:sz w:val="24"/>
          <w:szCs w:val="24"/>
        </w:rPr>
      </w:pPr>
      <w:r w:rsidRPr="009F1A67">
        <w:rPr>
          <w:rFonts w:asciiTheme="majorHAnsi" w:hAnsiTheme="majorHAnsi"/>
          <w:b/>
          <w:sz w:val="24"/>
          <w:szCs w:val="24"/>
        </w:rPr>
        <w:t xml:space="preserve">Week 10: </w:t>
      </w:r>
      <w:r w:rsidR="009F1A67">
        <w:rPr>
          <w:rFonts w:asciiTheme="majorHAnsi" w:hAnsiTheme="majorHAnsi"/>
          <w:b/>
          <w:sz w:val="24"/>
          <w:szCs w:val="24"/>
        </w:rPr>
        <w:t>What Future For Israel and Palestine?</w:t>
      </w:r>
    </w:p>
    <w:p w14:paraId="2EA32681" w14:textId="750BB050" w:rsidR="00656B49" w:rsidRPr="009F1A67" w:rsidRDefault="00791F67" w:rsidP="00C04B5A">
      <w:pPr>
        <w:spacing w:after="0" w:line="240" w:lineRule="auto"/>
        <w:rPr>
          <w:rFonts w:asciiTheme="majorHAnsi" w:hAnsiTheme="majorHAnsi"/>
          <w:b/>
          <w:sz w:val="24"/>
          <w:szCs w:val="24"/>
        </w:rPr>
      </w:pPr>
      <w:r w:rsidRPr="009F1A67">
        <w:rPr>
          <w:rFonts w:asciiTheme="majorHAnsi" w:hAnsiTheme="majorHAnsi"/>
          <w:b/>
          <w:sz w:val="24"/>
          <w:szCs w:val="24"/>
        </w:rPr>
        <w:t xml:space="preserve">Tuesday, </w:t>
      </w:r>
      <w:r w:rsidR="00956D6C" w:rsidRPr="009F1A67">
        <w:rPr>
          <w:rFonts w:asciiTheme="majorHAnsi" w:hAnsiTheme="majorHAnsi"/>
          <w:b/>
          <w:sz w:val="24"/>
          <w:szCs w:val="24"/>
        </w:rPr>
        <w:t>March 22nd</w:t>
      </w:r>
    </w:p>
    <w:p w14:paraId="4408F56F" w14:textId="77777777" w:rsidR="00654EC2" w:rsidRPr="009F1A67" w:rsidRDefault="00654EC2" w:rsidP="00654EC2">
      <w:pPr>
        <w:spacing w:after="0" w:line="240" w:lineRule="auto"/>
        <w:rPr>
          <w:rFonts w:asciiTheme="majorHAnsi" w:hAnsiTheme="majorHAnsi"/>
          <w:sz w:val="24"/>
          <w:szCs w:val="24"/>
        </w:rPr>
      </w:pPr>
      <w:r w:rsidRPr="009F1A67">
        <w:rPr>
          <w:rFonts w:asciiTheme="majorHAnsi" w:hAnsiTheme="majorHAnsi"/>
          <w:sz w:val="24"/>
          <w:szCs w:val="24"/>
        </w:rPr>
        <w:t>In-class: Discussion</w:t>
      </w:r>
    </w:p>
    <w:p w14:paraId="2E6AB6C1" w14:textId="77777777" w:rsidR="00DD0BCA" w:rsidRPr="009F1A67" w:rsidRDefault="00654EC2" w:rsidP="00DD0BCA">
      <w:pPr>
        <w:spacing w:after="0" w:line="240" w:lineRule="auto"/>
        <w:rPr>
          <w:rFonts w:asciiTheme="majorHAnsi" w:hAnsiTheme="majorHAnsi"/>
          <w:sz w:val="24"/>
          <w:szCs w:val="24"/>
        </w:rPr>
      </w:pPr>
      <w:r w:rsidRPr="009F1A67">
        <w:rPr>
          <w:rFonts w:asciiTheme="majorHAnsi" w:hAnsiTheme="majorHAnsi"/>
          <w:sz w:val="24"/>
          <w:szCs w:val="24"/>
        </w:rPr>
        <w:t>Read: Lesch, “Breakdown” (Lesch pp. 365-392</w:t>
      </w:r>
      <w:r w:rsidR="00DD0BCA" w:rsidRPr="009F1A67">
        <w:rPr>
          <w:rFonts w:asciiTheme="majorHAnsi" w:hAnsiTheme="majorHAnsi"/>
          <w:sz w:val="24"/>
          <w:szCs w:val="24"/>
        </w:rPr>
        <w:t xml:space="preserve">), Lesch, “Reconstruction?” </w:t>
      </w:r>
      <w:proofErr w:type="gramStart"/>
      <w:r w:rsidR="00DD0BCA" w:rsidRPr="009F1A67">
        <w:rPr>
          <w:rFonts w:asciiTheme="majorHAnsi" w:hAnsiTheme="majorHAnsi"/>
          <w:sz w:val="24"/>
          <w:szCs w:val="24"/>
        </w:rPr>
        <w:t>(Lesch pp. 393-460).</w:t>
      </w:r>
      <w:proofErr w:type="gramEnd"/>
      <w:r w:rsidR="00DD0BCA" w:rsidRPr="009F1A67">
        <w:rPr>
          <w:rFonts w:asciiTheme="majorHAnsi" w:hAnsiTheme="majorHAnsi"/>
          <w:sz w:val="24"/>
          <w:szCs w:val="24"/>
        </w:rPr>
        <w:t xml:space="preserve"> </w:t>
      </w:r>
    </w:p>
    <w:p w14:paraId="60C91B75" w14:textId="77777777" w:rsidR="00DD0BCA" w:rsidRPr="009F1A67" w:rsidRDefault="00DD0BCA" w:rsidP="00C04B5A">
      <w:pPr>
        <w:spacing w:after="0" w:line="240" w:lineRule="auto"/>
        <w:rPr>
          <w:rFonts w:asciiTheme="majorHAnsi" w:hAnsiTheme="majorHAnsi"/>
          <w:b/>
          <w:i/>
          <w:sz w:val="24"/>
          <w:szCs w:val="24"/>
        </w:rPr>
      </w:pPr>
    </w:p>
    <w:p w14:paraId="28386773" w14:textId="7BC2AA51" w:rsidR="00656B49" w:rsidRPr="009F1A67" w:rsidRDefault="00791F67" w:rsidP="00C04B5A">
      <w:pPr>
        <w:spacing w:after="0" w:line="240" w:lineRule="auto"/>
        <w:rPr>
          <w:rFonts w:asciiTheme="majorHAnsi" w:hAnsiTheme="majorHAnsi"/>
          <w:b/>
          <w:sz w:val="24"/>
          <w:szCs w:val="24"/>
        </w:rPr>
      </w:pPr>
      <w:r w:rsidRPr="009F1A67">
        <w:rPr>
          <w:rFonts w:asciiTheme="majorHAnsi" w:hAnsiTheme="majorHAnsi"/>
          <w:b/>
          <w:sz w:val="24"/>
          <w:szCs w:val="24"/>
        </w:rPr>
        <w:t xml:space="preserve">Thursday, </w:t>
      </w:r>
      <w:r w:rsidR="00956D6C" w:rsidRPr="009F1A67">
        <w:rPr>
          <w:rFonts w:asciiTheme="majorHAnsi" w:hAnsiTheme="majorHAnsi"/>
          <w:b/>
          <w:sz w:val="24"/>
          <w:szCs w:val="24"/>
        </w:rPr>
        <w:t>March 24</w:t>
      </w:r>
      <w:r w:rsidR="00956D6C" w:rsidRPr="009F1A67">
        <w:rPr>
          <w:rFonts w:asciiTheme="majorHAnsi" w:hAnsiTheme="majorHAnsi"/>
          <w:b/>
          <w:sz w:val="24"/>
          <w:szCs w:val="24"/>
          <w:vertAlign w:val="superscript"/>
        </w:rPr>
        <w:t>th</w:t>
      </w:r>
    </w:p>
    <w:p w14:paraId="1E2F3671" w14:textId="62058473" w:rsidR="00DD0BCA" w:rsidRPr="009F1A67" w:rsidRDefault="00231F21" w:rsidP="003C309C">
      <w:pPr>
        <w:spacing w:after="0" w:line="240" w:lineRule="auto"/>
        <w:rPr>
          <w:rFonts w:asciiTheme="majorHAnsi" w:hAnsiTheme="majorHAnsi"/>
          <w:b/>
          <w:sz w:val="24"/>
          <w:szCs w:val="24"/>
        </w:rPr>
      </w:pPr>
      <w:r w:rsidRPr="009F1A67">
        <w:rPr>
          <w:rFonts w:asciiTheme="majorHAnsi" w:hAnsiTheme="majorHAnsi"/>
          <w:b/>
          <w:sz w:val="24"/>
          <w:szCs w:val="24"/>
        </w:rPr>
        <w:t>Presentation</w:t>
      </w:r>
      <w:r w:rsidR="00DD0BCA" w:rsidRPr="009F1A67">
        <w:rPr>
          <w:rFonts w:asciiTheme="majorHAnsi" w:hAnsiTheme="majorHAnsi"/>
          <w:b/>
          <w:sz w:val="24"/>
          <w:szCs w:val="24"/>
        </w:rPr>
        <w:t>: Is the Two State Solution Dead?</w:t>
      </w:r>
    </w:p>
    <w:p w14:paraId="33AC6389" w14:textId="02741433" w:rsidR="00DD0BCA" w:rsidRPr="009F1A67" w:rsidRDefault="00DD0BCA" w:rsidP="003C309C">
      <w:pPr>
        <w:spacing w:after="0" w:line="240" w:lineRule="auto"/>
        <w:rPr>
          <w:rFonts w:asciiTheme="majorHAnsi" w:hAnsiTheme="majorHAnsi"/>
          <w:sz w:val="24"/>
          <w:szCs w:val="24"/>
        </w:rPr>
      </w:pPr>
      <w:r w:rsidRPr="009F1A67">
        <w:rPr>
          <w:rFonts w:asciiTheme="majorHAnsi" w:hAnsiTheme="majorHAnsi"/>
          <w:sz w:val="24"/>
          <w:szCs w:val="24"/>
        </w:rPr>
        <w:t xml:space="preserve">Read: </w:t>
      </w:r>
      <w:r w:rsidR="003242FC" w:rsidRPr="001F05DE">
        <w:rPr>
          <w:rFonts w:asciiTheme="majorHAnsi" w:hAnsiTheme="majorHAnsi"/>
          <w:b/>
          <w:color w:val="008000"/>
          <w:sz w:val="24"/>
          <w:szCs w:val="24"/>
        </w:rPr>
        <w:t>Everyone</w:t>
      </w:r>
      <w:r w:rsidR="003242FC">
        <w:rPr>
          <w:rFonts w:asciiTheme="majorHAnsi" w:hAnsiTheme="majorHAnsi"/>
          <w:sz w:val="24"/>
          <w:szCs w:val="24"/>
        </w:rPr>
        <w:t xml:space="preserve">: Arie Kacowicz, “The process of reaching </w:t>
      </w:r>
      <w:r w:rsidR="001F05DE">
        <w:rPr>
          <w:rFonts w:asciiTheme="majorHAnsi" w:hAnsiTheme="majorHAnsi"/>
          <w:sz w:val="24"/>
          <w:szCs w:val="24"/>
        </w:rPr>
        <w:t xml:space="preserve">peaceful territorial change.” </w:t>
      </w:r>
      <w:r w:rsidR="001F05DE" w:rsidRPr="001F05DE">
        <w:rPr>
          <w:rFonts w:asciiTheme="majorHAnsi" w:hAnsiTheme="majorHAnsi"/>
          <w:i/>
          <w:sz w:val="24"/>
          <w:szCs w:val="24"/>
        </w:rPr>
        <w:t>Journal of Interdisciplinary History</w:t>
      </w:r>
      <w:r w:rsidR="001F05DE">
        <w:rPr>
          <w:rFonts w:asciiTheme="majorHAnsi" w:hAnsiTheme="majorHAnsi"/>
          <w:sz w:val="24"/>
          <w:szCs w:val="24"/>
        </w:rPr>
        <w:t xml:space="preserve"> (1996), pp. 215-245. </w:t>
      </w:r>
      <w:r w:rsidR="009F1A67" w:rsidRPr="009F1A67">
        <w:rPr>
          <w:rFonts w:asciiTheme="majorHAnsi" w:hAnsiTheme="majorHAnsi"/>
          <w:b/>
          <w:color w:val="FF0000"/>
          <w:sz w:val="24"/>
          <w:szCs w:val="24"/>
        </w:rPr>
        <w:t>Red Team</w:t>
      </w:r>
      <w:r w:rsidR="009F1A67" w:rsidRPr="009F1A67">
        <w:rPr>
          <w:rFonts w:asciiTheme="majorHAnsi" w:hAnsiTheme="majorHAnsi"/>
          <w:sz w:val="24"/>
          <w:szCs w:val="24"/>
        </w:rPr>
        <w:t xml:space="preserve">: </w:t>
      </w:r>
      <w:r w:rsidR="0058696A">
        <w:rPr>
          <w:rFonts w:asciiTheme="majorHAnsi" w:hAnsiTheme="majorHAnsi"/>
          <w:sz w:val="24"/>
          <w:szCs w:val="24"/>
        </w:rPr>
        <w:t xml:space="preserve">Rumley, Grant and Amir Tibon, “The Death and Life of the Two-State Solution” </w:t>
      </w:r>
      <w:r w:rsidR="0058696A">
        <w:rPr>
          <w:rFonts w:asciiTheme="majorHAnsi" w:hAnsiTheme="majorHAnsi"/>
          <w:i/>
          <w:sz w:val="24"/>
          <w:szCs w:val="24"/>
        </w:rPr>
        <w:t>Foreign Affairs</w:t>
      </w:r>
      <w:r w:rsidR="0058696A">
        <w:rPr>
          <w:rFonts w:asciiTheme="majorHAnsi" w:hAnsiTheme="majorHAnsi"/>
          <w:sz w:val="24"/>
          <w:szCs w:val="24"/>
        </w:rPr>
        <w:t xml:space="preserve"> (2015)</w:t>
      </w:r>
      <w:r w:rsidR="00B81D32" w:rsidRPr="009F1A67">
        <w:rPr>
          <w:rFonts w:asciiTheme="majorHAnsi" w:hAnsiTheme="majorHAnsi"/>
          <w:sz w:val="24"/>
          <w:szCs w:val="24"/>
        </w:rPr>
        <w:t xml:space="preserve">. </w:t>
      </w:r>
      <w:r w:rsidR="00B81D32" w:rsidRPr="009F1A67">
        <w:rPr>
          <w:rFonts w:asciiTheme="majorHAnsi" w:hAnsiTheme="majorHAnsi"/>
          <w:b/>
          <w:sz w:val="24"/>
          <w:szCs w:val="24"/>
        </w:rPr>
        <w:t>{BB}</w:t>
      </w:r>
      <w:r w:rsidR="009F1A67" w:rsidRPr="009F1A67">
        <w:rPr>
          <w:rFonts w:asciiTheme="majorHAnsi" w:hAnsiTheme="majorHAnsi"/>
          <w:b/>
          <w:sz w:val="24"/>
          <w:szCs w:val="24"/>
        </w:rPr>
        <w:t xml:space="preserve"> </w:t>
      </w:r>
      <w:r w:rsidR="009F1A67" w:rsidRPr="009F1A67">
        <w:rPr>
          <w:rFonts w:asciiTheme="majorHAnsi" w:hAnsiTheme="majorHAnsi"/>
          <w:b/>
          <w:color w:val="3366FF"/>
          <w:sz w:val="24"/>
          <w:szCs w:val="24"/>
        </w:rPr>
        <w:t>Blue Team</w:t>
      </w:r>
      <w:r w:rsidR="009F1A67" w:rsidRPr="009F1A67">
        <w:rPr>
          <w:rFonts w:asciiTheme="majorHAnsi" w:hAnsiTheme="majorHAnsi"/>
          <w:b/>
          <w:sz w:val="24"/>
          <w:szCs w:val="24"/>
        </w:rPr>
        <w:t xml:space="preserve">: </w:t>
      </w:r>
      <w:r w:rsidR="00B81D32" w:rsidRPr="009F1A67">
        <w:rPr>
          <w:rFonts w:asciiTheme="majorHAnsi" w:hAnsiTheme="majorHAnsi"/>
          <w:b/>
          <w:sz w:val="24"/>
          <w:szCs w:val="24"/>
        </w:rPr>
        <w:t xml:space="preserve"> </w:t>
      </w:r>
      <w:r w:rsidR="002477C4">
        <w:rPr>
          <w:rFonts w:asciiTheme="majorHAnsi" w:hAnsiTheme="majorHAnsi"/>
          <w:sz w:val="24"/>
          <w:szCs w:val="24"/>
        </w:rPr>
        <w:t xml:space="preserve">Farsakh, Leila, “The One-State Solution and the Israeli-Palestinian Conflict.” </w:t>
      </w:r>
      <w:proofErr w:type="gramStart"/>
      <w:r w:rsidR="002477C4" w:rsidRPr="002477C4">
        <w:rPr>
          <w:rFonts w:asciiTheme="majorHAnsi" w:hAnsiTheme="majorHAnsi"/>
          <w:i/>
          <w:sz w:val="24"/>
          <w:szCs w:val="24"/>
        </w:rPr>
        <w:t>Middle East Journal</w:t>
      </w:r>
      <w:r w:rsidR="002477C4">
        <w:rPr>
          <w:rFonts w:asciiTheme="majorHAnsi" w:hAnsiTheme="majorHAnsi"/>
          <w:sz w:val="24"/>
          <w:szCs w:val="24"/>
        </w:rPr>
        <w:t xml:space="preserve"> (2011).</w:t>
      </w:r>
      <w:proofErr w:type="gramEnd"/>
      <w:r w:rsidR="00B81D32" w:rsidRPr="009F1A67">
        <w:rPr>
          <w:rFonts w:asciiTheme="majorHAnsi" w:hAnsiTheme="majorHAnsi"/>
          <w:b/>
          <w:sz w:val="24"/>
          <w:szCs w:val="24"/>
        </w:rPr>
        <w:t xml:space="preserve"> {BB}.</w:t>
      </w:r>
    </w:p>
    <w:p w14:paraId="67BBB39B" w14:textId="5C810506" w:rsidR="00B3717A" w:rsidRPr="009F1A67" w:rsidRDefault="00B3717A" w:rsidP="00C04B5A">
      <w:pPr>
        <w:spacing w:after="0" w:line="240" w:lineRule="auto"/>
        <w:rPr>
          <w:rFonts w:asciiTheme="majorHAnsi" w:hAnsiTheme="majorHAnsi"/>
          <w:b/>
          <w:i/>
          <w:sz w:val="24"/>
          <w:szCs w:val="24"/>
        </w:rPr>
      </w:pPr>
    </w:p>
    <w:p w14:paraId="5A4D4DB7" w14:textId="2F09F61B" w:rsidR="00B81D32" w:rsidRPr="009F1A67" w:rsidRDefault="00B81D32" w:rsidP="00B81D32">
      <w:pPr>
        <w:spacing w:after="0" w:line="240" w:lineRule="auto"/>
        <w:rPr>
          <w:rStyle w:val="star-toc-chapter"/>
          <w:rFonts w:asciiTheme="majorHAnsi" w:hAnsiTheme="majorHAnsi"/>
          <w:b/>
          <w:sz w:val="24"/>
          <w:szCs w:val="24"/>
        </w:rPr>
      </w:pPr>
      <w:r w:rsidRPr="009F1A67">
        <w:rPr>
          <w:rStyle w:val="star-toc-chapter"/>
          <w:rFonts w:asciiTheme="majorHAnsi" w:hAnsiTheme="majorHAnsi"/>
          <w:b/>
          <w:sz w:val="24"/>
          <w:szCs w:val="24"/>
        </w:rPr>
        <w:t>Due at midnight on Saturday, March 26th: Position Paper #2: What events or policies have been most important in preventing a settlement between Israelis and Palestinians? Has the failure to come to terms been largely a failure of policy and policymakers, or is it more fundamentally insoluble?</w:t>
      </w:r>
      <w:r w:rsidR="00FA0BBB">
        <w:rPr>
          <w:rStyle w:val="star-toc-chapter"/>
          <w:rFonts w:asciiTheme="majorHAnsi" w:hAnsiTheme="majorHAnsi"/>
          <w:b/>
          <w:sz w:val="24"/>
          <w:szCs w:val="24"/>
        </w:rPr>
        <w:t xml:space="preserve"> (Note: March 24 presenters have 48 extra hours for this assignment)</w:t>
      </w:r>
    </w:p>
    <w:p w14:paraId="29036F9A" w14:textId="77777777" w:rsidR="00B81D32" w:rsidRPr="009F1A67" w:rsidRDefault="00B81D32" w:rsidP="00C04B5A">
      <w:pPr>
        <w:spacing w:after="0" w:line="240" w:lineRule="auto"/>
        <w:rPr>
          <w:rFonts w:asciiTheme="majorHAnsi" w:hAnsiTheme="majorHAnsi"/>
          <w:b/>
          <w:i/>
          <w:sz w:val="24"/>
          <w:szCs w:val="24"/>
        </w:rPr>
      </w:pPr>
    </w:p>
    <w:p w14:paraId="4A6BDA1C" w14:textId="67B84479" w:rsidR="00E56553" w:rsidRPr="009F1A67" w:rsidRDefault="00956D6C" w:rsidP="00C04B5A">
      <w:pPr>
        <w:spacing w:after="0" w:line="240" w:lineRule="auto"/>
        <w:rPr>
          <w:rFonts w:asciiTheme="majorHAnsi" w:hAnsiTheme="majorHAnsi"/>
          <w:b/>
          <w:bCs/>
          <w:sz w:val="24"/>
          <w:szCs w:val="24"/>
        </w:rPr>
      </w:pPr>
      <w:r w:rsidRPr="009F1A67">
        <w:rPr>
          <w:rFonts w:asciiTheme="majorHAnsi" w:hAnsiTheme="majorHAnsi"/>
          <w:b/>
          <w:bCs/>
          <w:sz w:val="24"/>
          <w:szCs w:val="24"/>
        </w:rPr>
        <w:t>Week 11</w:t>
      </w:r>
      <w:r w:rsidR="00E56553" w:rsidRPr="009F1A67">
        <w:rPr>
          <w:rFonts w:asciiTheme="majorHAnsi" w:hAnsiTheme="majorHAnsi"/>
          <w:b/>
          <w:bCs/>
          <w:sz w:val="24"/>
          <w:szCs w:val="24"/>
        </w:rPr>
        <w:t xml:space="preserve">: </w:t>
      </w:r>
      <w:r w:rsidR="00797DCC" w:rsidRPr="009F1A67">
        <w:rPr>
          <w:rFonts w:asciiTheme="majorHAnsi" w:hAnsiTheme="majorHAnsi"/>
          <w:b/>
          <w:bCs/>
          <w:sz w:val="24"/>
          <w:szCs w:val="24"/>
        </w:rPr>
        <w:t xml:space="preserve">America From </w:t>
      </w:r>
      <w:r w:rsidR="001E00E7" w:rsidRPr="009F1A67">
        <w:rPr>
          <w:rFonts w:asciiTheme="majorHAnsi" w:hAnsiTheme="majorHAnsi"/>
          <w:b/>
          <w:bCs/>
          <w:sz w:val="24"/>
          <w:szCs w:val="24"/>
        </w:rPr>
        <w:t>Cold War to Iraq War</w:t>
      </w:r>
    </w:p>
    <w:p w14:paraId="269B53E4" w14:textId="19526BD7" w:rsidR="0002154A" w:rsidRPr="009F1A67" w:rsidRDefault="00956D6C" w:rsidP="00C04B5A">
      <w:pPr>
        <w:spacing w:after="0" w:line="240" w:lineRule="auto"/>
        <w:rPr>
          <w:rFonts w:asciiTheme="majorHAnsi" w:hAnsiTheme="majorHAnsi"/>
          <w:b/>
          <w:bCs/>
          <w:sz w:val="24"/>
          <w:szCs w:val="24"/>
          <w:vertAlign w:val="superscript"/>
        </w:rPr>
      </w:pPr>
      <w:r w:rsidRPr="009F1A67">
        <w:rPr>
          <w:rFonts w:asciiTheme="majorHAnsi" w:hAnsiTheme="majorHAnsi"/>
          <w:b/>
          <w:bCs/>
          <w:sz w:val="24"/>
          <w:szCs w:val="24"/>
        </w:rPr>
        <w:t>Tuesday March 29th</w:t>
      </w:r>
    </w:p>
    <w:p w14:paraId="2FEE2500" w14:textId="17D00C80" w:rsidR="0002154A" w:rsidRPr="009F1A67" w:rsidRDefault="0002154A" w:rsidP="00C04B5A">
      <w:pPr>
        <w:spacing w:after="0" w:line="240" w:lineRule="auto"/>
        <w:rPr>
          <w:rFonts w:asciiTheme="majorHAnsi" w:hAnsiTheme="majorHAnsi"/>
          <w:sz w:val="24"/>
          <w:szCs w:val="24"/>
        </w:rPr>
      </w:pPr>
      <w:r w:rsidRPr="009F1A67">
        <w:rPr>
          <w:rFonts w:asciiTheme="majorHAnsi" w:hAnsiTheme="majorHAnsi"/>
          <w:sz w:val="24"/>
          <w:szCs w:val="24"/>
        </w:rPr>
        <w:t xml:space="preserve">In-Class: </w:t>
      </w:r>
      <w:r w:rsidR="00791F67" w:rsidRPr="009F1A67">
        <w:rPr>
          <w:rFonts w:asciiTheme="majorHAnsi" w:hAnsiTheme="majorHAnsi"/>
          <w:sz w:val="24"/>
          <w:szCs w:val="24"/>
        </w:rPr>
        <w:t>Lecture</w:t>
      </w:r>
    </w:p>
    <w:p w14:paraId="5E0E3C4D" w14:textId="77777777" w:rsidR="00EA0EDD" w:rsidRPr="009F1A67" w:rsidRDefault="003763E5" w:rsidP="00C04B5A">
      <w:pPr>
        <w:spacing w:after="0" w:line="240" w:lineRule="auto"/>
        <w:rPr>
          <w:rStyle w:val="star-toc-chapter"/>
          <w:rFonts w:asciiTheme="majorHAnsi" w:hAnsiTheme="majorHAnsi"/>
          <w:sz w:val="24"/>
          <w:szCs w:val="24"/>
        </w:rPr>
      </w:pPr>
      <w:r w:rsidRPr="009F1A67">
        <w:rPr>
          <w:rFonts w:asciiTheme="majorHAnsi" w:hAnsiTheme="majorHAnsi"/>
          <w:sz w:val="24"/>
          <w:szCs w:val="24"/>
        </w:rPr>
        <w:t xml:space="preserve">Read: </w:t>
      </w:r>
      <w:r w:rsidR="001E00E7" w:rsidRPr="009F1A67">
        <w:rPr>
          <w:rFonts w:asciiTheme="majorHAnsi" w:hAnsiTheme="majorHAnsi"/>
          <w:sz w:val="24"/>
          <w:szCs w:val="24"/>
        </w:rPr>
        <w:t>Michael C. Hudson, “The United States in the Middle East” (Fawcett</w:t>
      </w:r>
      <w:r w:rsidR="00DA0E23" w:rsidRPr="009F1A67">
        <w:rPr>
          <w:rFonts w:asciiTheme="majorHAnsi" w:hAnsiTheme="majorHAnsi"/>
          <w:sz w:val="24"/>
          <w:szCs w:val="24"/>
        </w:rPr>
        <w:t xml:space="preserve"> Chapter 16, pp. 321-343</w:t>
      </w:r>
      <w:r w:rsidR="001E00E7" w:rsidRPr="009F1A67">
        <w:rPr>
          <w:rFonts w:asciiTheme="majorHAnsi" w:hAnsiTheme="majorHAnsi"/>
          <w:sz w:val="24"/>
          <w:szCs w:val="24"/>
        </w:rPr>
        <w:t>)</w:t>
      </w:r>
      <w:proofErr w:type="gramStart"/>
      <w:r w:rsidR="001E00E7" w:rsidRPr="009F1A67">
        <w:rPr>
          <w:rFonts w:asciiTheme="majorHAnsi" w:hAnsiTheme="majorHAnsi"/>
          <w:sz w:val="24"/>
          <w:szCs w:val="24"/>
        </w:rPr>
        <w:t>;</w:t>
      </w:r>
      <w:proofErr w:type="gramEnd"/>
      <w:r w:rsidR="001E00E7" w:rsidRPr="009F1A67">
        <w:rPr>
          <w:rFonts w:asciiTheme="majorHAnsi" w:hAnsiTheme="majorHAnsi"/>
          <w:sz w:val="24"/>
          <w:szCs w:val="24"/>
        </w:rPr>
        <w:t xml:space="preserve"> Baghat Korany, “The Middle East Since the Cold War” (Fawcett</w:t>
      </w:r>
      <w:r w:rsidR="00DA0E23" w:rsidRPr="009F1A67">
        <w:rPr>
          <w:rFonts w:asciiTheme="majorHAnsi" w:hAnsiTheme="majorHAnsi"/>
          <w:sz w:val="24"/>
          <w:szCs w:val="24"/>
        </w:rPr>
        <w:t xml:space="preserve"> 4, pp. 78-100</w:t>
      </w:r>
      <w:r w:rsidR="001E00E7" w:rsidRPr="009F1A67">
        <w:rPr>
          <w:rFonts w:asciiTheme="majorHAnsi" w:hAnsiTheme="majorHAnsi"/>
          <w:sz w:val="24"/>
          <w:szCs w:val="24"/>
        </w:rPr>
        <w:t xml:space="preserve">). </w:t>
      </w:r>
      <w:r w:rsidR="008A38F4" w:rsidRPr="009F1A67">
        <w:rPr>
          <w:rFonts w:asciiTheme="majorHAnsi" w:hAnsiTheme="majorHAnsi"/>
          <w:sz w:val="24"/>
          <w:szCs w:val="24"/>
        </w:rPr>
        <w:t>Giacomo Luciani, “</w:t>
      </w:r>
      <w:r w:rsidR="008A38F4" w:rsidRPr="009F1A67">
        <w:rPr>
          <w:rStyle w:val="star-toc-chapter"/>
          <w:rFonts w:asciiTheme="majorHAnsi" w:hAnsiTheme="majorHAnsi"/>
          <w:sz w:val="24"/>
          <w:szCs w:val="24"/>
        </w:rPr>
        <w:t>Oil and Political Economy in the International Relations of the Middle East” (Fawcett</w:t>
      </w:r>
      <w:r w:rsidR="00DA0E23" w:rsidRPr="009F1A67">
        <w:rPr>
          <w:rStyle w:val="star-toc-chapter"/>
          <w:rFonts w:asciiTheme="majorHAnsi" w:hAnsiTheme="majorHAnsi"/>
          <w:sz w:val="24"/>
          <w:szCs w:val="24"/>
        </w:rPr>
        <w:t xml:space="preserve"> Chapter 5, pp. 103-126</w:t>
      </w:r>
      <w:r w:rsidR="008A38F4" w:rsidRPr="009F1A67">
        <w:rPr>
          <w:rStyle w:val="star-toc-chapter"/>
          <w:rFonts w:asciiTheme="majorHAnsi" w:hAnsiTheme="majorHAnsi"/>
          <w:sz w:val="24"/>
          <w:szCs w:val="24"/>
        </w:rPr>
        <w:t>)</w:t>
      </w:r>
    </w:p>
    <w:p w14:paraId="345ACBE5" w14:textId="77777777" w:rsidR="003763E5" w:rsidRPr="009F1A67" w:rsidRDefault="003763E5" w:rsidP="00C04B5A">
      <w:pPr>
        <w:spacing w:after="0" w:line="240" w:lineRule="auto"/>
        <w:rPr>
          <w:rFonts w:asciiTheme="majorHAnsi" w:hAnsiTheme="majorHAnsi"/>
          <w:b/>
          <w:sz w:val="24"/>
          <w:szCs w:val="24"/>
        </w:rPr>
      </w:pPr>
    </w:p>
    <w:p w14:paraId="1A4CE277" w14:textId="34734941" w:rsidR="0002154A" w:rsidRPr="009F1A67" w:rsidRDefault="00FD0D94" w:rsidP="00C04B5A">
      <w:pPr>
        <w:spacing w:after="0" w:line="240" w:lineRule="auto"/>
        <w:rPr>
          <w:rFonts w:asciiTheme="majorHAnsi" w:hAnsiTheme="majorHAnsi"/>
          <w:b/>
          <w:bCs/>
          <w:sz w:val="24"/>
          <w:szCs w:val="24"/>
        </w:rPr>
      </w:pPr>
      <w:r w:rsidRPr="009F1A67">
        <w:rPr>
          <w:rFonts w:asciiTheme="majorHAnsi" w:hAnsiTheme="majorHAnsi"/>
          <w:b/>
          <w:bCs/>
          <w:sz w:val="24"/>
          <w:szCs w:val="24"/>
        </w:rPr>
        <w:t xml:space="preserve">Thursday </w:t>
      </w:r>
      <w:r w:rsidR="00956D6C" w:rsidRPr="009F1A67">
        <w:rPr>
          <w:rFonts w:asciiTheme="majorHAnsi" w:hAnsiTheme="majorHAnsi"/>
          <w:b/>
          <w:bCs/>
          <w:sz w:val="24"/>
          <w:szCs w:val="24"/>
        </w:rPr>
        <w:t>March 31st</w:t>
      </w:r>
      <w:r w:rsidR="00B033FD" w:rsidRPr="009F1A67">
        <w:rPr>
          <w:rFonts w:asciiTheme="majorHAnsi" w:hAnsiTheme="majorHAnsi"/>
          <w:b/>
          <w:bCs/>
          <w:sz w:val="24"/>
          <w:szCs w:val="24"/>
        </w:rPr>
        <w:t xml:space="preserve"> </w:t>
      </w:r>
    </w:p>
    <w:p w14:paraId="1298B3A5" w14:textId="0D15779D" w:rsidR="0002154A" w:rsidRPr="009F1A67" w:rsidRDefault="00E606DA" w:rsidP="00C04B5A">
      <w:pPr>
        <w:spacing w:after="0" w:line="240" w:lineRule="auto"/>
        <w:rPr>
          <w:rFonts w:asciiTheme="majorHAnsi" w:hAnsiTheme="majorHAnsi"/>
          <w:b/>
          <w:bCs/>
          <w:sz w:val="24"/>
          <w:szCs w:val="24"/>
        </w:rPr>
      </w:pPr>
      <w:r w:rsidRPr="009F1A67">
        <w:rPr>
          <w:rFonts w:asciiTheme="majorHAnsi" w:hAnsiTheme="majorHAnsi"/>
          <w:sz w:val="24"/>
          <w:szCs w:val="24"/>
        </w:rPr>
        <w:t xml:space="preserve">In-class: </w:t>
      </w:r>
      <w:r w:rsidR="00956D6C" w:rsidRPr="009F1A67">
        <w:rPr>
          <w:rFonts w:asciiTheme="majorHAnsi" w:hAnsiTheme="majorHAnsi"/>
          <w:sz w:val="24"/>
          <w:szCs w:val="24"/>
        </w:rPr>
        <w:t>Discussion</w:t>
      </w:r>
    </w:p>
    <w:p w14:paraId="5844B541" w14:textId="15E08283" w:rsidR="00231F21" w:rsidRPr="009F1A67" w:rsidRDefault="003763E5" w:rsidP="009F1A67">
      <w:pPr>
        <w:spacing w:after="0" w:line="240" w:lineRule="auto"/>
        <w:rPr>
          <w:rFonts w:asciiTheme="majorHAnsi" w:hAnsiTheme="majorHAnsi"/>
          <w:b/>
          <w:bCs/>
          <w:sz w:val="24"/>
          <w:szCs w:val="24"/>
        </w:rPr>
      </w:pPr>
      <w:r w:rsidRPr="009F1A67">
        <w:rPr>
          <w:rFonts w:asciiTheme="majorHAnsi" w:hAnsiTheme="majorHAnsi"/>
          <w:sz w:val="24"/>
          <w:szCs w:val="24"/>
        </w:rPr>
        <w:t>Read:</w:t>
      </w:r>
      <w:r w:rsidRPr="009F1A67">
        <w:rPr>
          <w:rFonts w:asciiTheme="majorHAnsi" w:hAnsiTheme="majorHAnsi"/>
          <w:b/>
          <w:bCs/>
          <w:sz w:val="24"/>
          <w:szCs w:val="24"/>
        </w:rPr>
        <w:t xml:space="preserve"> </w:t>
      </w:r>
      <w:r w:rsidR="00EC3643" w:rsidRPr="009F1A67">
        <w:rPr>
          <w:rFonts w:asciiTheme="majorHAnsi" w:hAnsiTheme="majorHAnsi"/>
          <w:bCs/>
          <w:sz w:val="24"/>
          <w:szCs w:val="24"/>
        </w:rPr>
        <w:t xml:space="preserve">Selections from Geoffrey Wawro, </w:t>
      </w:r>
      <w:r w:rsidR="00EC3643" w:rsidRPr="009F1A67">
        <w:rPr>
          <w:rFonts w:asciiTheme="majorHAnsi" w:hAnsiTheme="majorHAnsi"/>
          <w:bCs/>
          <w:i/>
          <w:sz w:val="24"/>
          <w:szCs w:val="24"/>
        </w:rPr>
        <w:t>Quicksand: America’s Pursuit of Power in the Middle East</w:t>
      </w:r>
      <w:r w:rsidR="00221C5B" w:rsidRPr="009F1A67">
        <w:rPr>
          <w:rFonts w:asciiTheme="majorHAnsi" w:hAnsiTheme="majorHAnsi"/>
          <w:sz w:val="24"/>
          <w:szCs w:val="24"/>
        </w:rPr>
        <w:t xml:space="preserve"> </w:t>
      </w:r>
      <w:r w:rsidR="009F1A67" w:rsidRPr="009F1A67">
        <w:rPr>
          <w:rFonts w:asciiTheme="majorHAnsi" w:hAnsiTheme="majorHAnsi"/>
          <w:b/>
          <w:sz w:val="24"/>
          <w:szCs w:val="24"/>
        </w:rPr>
        <w:t>{</w:t>
      </w:r>
      <w:r w:rsidR="00221C5B" w:rsidRPr="009F1A67">
        <w:rPr>
          <w:rFonts w:asciiTheme="majorHAnsi" w:hAnsiTheme="majorHAnsi"/>
          <w:b/>
          <w:sz w:val="24"/>
          <w:szCs w:val="24"/>
        </w:rPr>
        <w:t>BB</w:t>
      </w:r>
      <w:r w:rsidR="009F1A67" w:rsidRPr="009F1A67">
        <w:rPr>
          <w:rFonts w:asciiTheme="majorHAnsi" w:hAnsiTheme="majorHAnsi"/>
          <w:b/>
          <w:sz w:val="24"/>
          <w:szCs w:val="24"/>
        </w:rPr>
        <w:t>}</w:t>
      </w:r>
      <w:r w:rsidR="00FD3F94" w:rsidRPr="009F1A67">
        <w:rPr>
          <w:rFonts w:asciiTheme="majorHAnsi" w:hAnsiTheme="majorHAnsi"/>
          <w:sz w:val="24"/>
          <w:szCs w:val="24"/>
        </w:rPr>
        <w:t>.</w:t>
      </w:r>
      <w:r w:rsidR="00D16A47" w:rsidRPr="009F1A67">
        <w:rPr>
          <w:rFonts w:asciiTheme="majorHAnsi" w:hAnsiTheme="majorHAnsi"/>
          <w:sz w:val="24"/>
          <w:szCs w:val="24"/>
        </w:rPr>
        <w:t xml:space="preserve"> </w:t>
      </w:r>
    </w:p>
    <w:p w14:paraId="30291643" w14:textId="77777777" w:rsidR="005315D1" w:rsidRPr="009F1A67" w:rsidRDefault="005315D1" w:rsidP="00C04B5A">
      <w:pPr>
        <w:spacing w:after="0" w:line="240" w:lineRule="auto"/>
        <w:rPr>
          <w:rFonts w:asciiTheme="majorHAnsi" w:hAnsiTheme="majorHAnsi"/>
          <w:b/>
          <w:sz w:val="24"/>
          <w:szCs w:val="24"/>
        </w:rPr>
      </w:pPr>
    </w:p>
    <w:p w14:paraId="3347D092" w14:textId="6FF16981" w:rsidR="00AA4C60" w:rsidRPr="009F1A67" w:rsidRDefault="00956D6C" w:rsidP="00C04B5A">
      <w:pPr>
        <w:spacing w:after="0" w:line="240" w:lineRule="auto"/>
        <w:rPr>
          <w:rFonts w:asciiTheme="majorHAnsi" w:hAnsiTheme="majorHAnsi"/>
          <w:b/>
          <w:sz w:val="24"/>
          <w:szCs w:val="24"/>
        </w:rPr>
      </w:pPr>
      <w:r w:rsidRPr="009F1A67">
        <w:rPr>
          <w:rFonts w:asciiTheme="majorHAnsi" w:hAnsiTheme="majorHAnsi"/>
          <w:b/>
          <w:sz w:val="24"/>
          <w:szCs w:val="24"/>
        </w:rPr>
        <w:t>Week 12</w:t>
      </w:r>
      <w:r w:rsidR="00AA4C60" w:rsidRPr="009F1A67">
        <w:rPr>
          <w:rFonts w:asciiTheme="majorHAnsi" w:hAnsiTheme="majorHAnsi"/>
          <w:b/>
          <w:sz w:val="24"/>
          <w:szCs w:val="24"/>
        </w:rPr>
        <w:t>: The Iraq War and Its Aftermath</w:t>
      </w:r>
    </w:p>
    <w:p w14:paraId="65194EC6" w14:textId="4940C23F" w:rsidR="00AA4C60" w:rsidRPr="009F1A67" w:rsidRDefault="00956D6C" w:rsidP="00C04B5A">
      <w:pPr>
        <w:spacing w:after="0" w:line="240" w:lineRule="auto"/>
        <w:rPr>
          <w:rFonts w:asciiTheme="majorHAnsi" w:hAnsiTheme="majorHAnsi"/>
          <w:b/>
          <w:sz w:val="24"/>
          <w:szCs w:val="24"/>
        </w:rPr>
      </w:pPr>
      <w:r w:rsidRPr="009F1A67">
        <w:rPr>
          <w:rFonts w:asciiTheme="majorHAnsi" w:hAnsiTheme="majorHAnsi"/>
          <w:b/>
          <w:sz w:val="24"/>
          <w:szCs w:val="24"/>
        </w:rPr>
        <w:t>Tuesday, April</w:t>
      </w:r>
      <w:r w:rsidR="00AA4C60" w:rsidRPr="009F1A67">
        <w:rPr>
          <w:rFonts w:asciiTheme="majorHAnsi" w:hAnsiTheme="majorHAnsi"/>
          <w:b/>
          <w:sz w:val="24"/>
          <w:szCs w:val="24"/>
        </w:rPr>
        <w:t xml:space="preserve"> 5th</w:t>
      </w:r>
    </w:p>
    <w:p w14:paraId="16EFE4B0" w14:textId="77777777" w:rsidR="00AA4C60" w:rsidRPr="009F1A67" w:rsidRDefault="00AA4C60" w:rsidP="00C04B5A">
      <w:pPr>
        <w:spacing w:after="0" w:line="240" w:lineRule="auto"/>
        <w:rPr>
          <w:rFonts w:asciiTheme="majorHAnsi" w:hAnsiTheme="majorHAnsi"/>
          <w:sz w:val="24"/>
          <w:szCs w:val="24"/>
        </w:rPr>
      </w:pPr>
      <w:r w:rsidRPr="009F1A67">
        <w:rPr>
          <w:rFonts w:asciiTheme="majorHAnsi" w:hAnsiTheme="majorHAnsi"/>
          <w:sz w:val="24"/>
          <w:szCs w:val="24"/>
        </w:rPr>
        <w:t>In-class: Lecture</w:t>
      </w:r>
    </w:p>
    <w:p w14:paraId="0C24F6DA" w14:textId="78F2890C" w:rsidR="001A0AA7" w:rsidRPr="009F1A67" w:rsidRDefault="00AA4C60" w:rsidP="001A0AA7">
      <w:pPr>
        <w:spacing w:after="0" w:line="240" w:lineRule="auto"/>
        <w:rPr>
          <w:rFonts w:asciiTheme="majorHAnsi" w:hAnsiTheme="majorHAnsi"/>
          <w:sz w:val="24"/>
          <w:szCs w:val="24"/>
        </w:rPr>
      </w:pPr>
      <w:r w:rsidRPr="009F1A67">
        <w:rPr>
          <w:rFonts w:asciiTheme="majorHAnsi" w:hAnsiTheme="majorHAnsi"/>
          <w:sz w:val="24"/>
          <w:szCs w:val="24"/>
        </w:rPr>
        <w:t>Read: Philip Robins, “The War For Regime Change in Iraq” (Fawcett Chapter 15, pp. 304-320.)</w:t>
      </w:r>
      <w:r w:rsidR="001A0AA7" w:rsidRPr="009F1A67">
        <w:rPr>
          <w:rFonts w:asciiTheme="majorHAnsi" w:hAnsiTheme="majorHAnsi"/>
          <w:sz w:val="24"/>
          <w:szCs w:val="24"/>
        </w:rPr>
        <w:t xml:space="preserve"> </w:t>
      </w:r>
      <w:r w:rsidR="00CD16C4" w:rsidRPr="009F1A67">
        <w:rPr>
          <w:rFonts w:asciiTheme="majorHAnsi" w:hAnsiTheme="majorHAnsi"/>
          <w:sz w:val="24"/>
          <w:szCs w:val="24"/>
        </w:rPr>
        <w:t xml:space="preserve">Kenneth Pollack, “Next Stop Baghdad.” </w:t>
      </w:r>
      <w:r w:rsidR="00CD16C4" w:rsidRPr="009F1A67">
        <w:rPr>
          <w:rFonts w:asciiTheme="majorHAnsi" w:hAnsiTheme="majorHAnsi"/>
          <w:b/>
          <w:sz w:val="24"/>
          <w:szCs w:val="24"/>
        </w:rPr>
        <w:t>{BB}</w:t>
      </w:r>
    </w:p>
    <w:p w14:paraId="2506895E" w14:textId="77777777" w:rsidR="00604736" w:rsidRDefault="00604736" w:rsidP="00C04B5A">
      <w:pPr>
        <w:spacing w:after="0" w:line="240" w:lineRule="auto"/>
        <w:rPr>
          <w:rFonts w:asciiTheme="majorHAnsi" w:hAnsiTheme="majorHAnsi"/>
          <w:b/>
          <w:sz w:val="24"/>
          <w:szCs w:val="24"/>
        </w:rPr>
      </w:pPr>
    </w:p>
    <w:p w14:paraId="06D0A050" w14:textId="77777777" w:rsidR="00604736" w:rsidRDefault="00604736" w:rsidP="00C04B5A">
      <w:pPr>
        <w:spacing w:after="0" w:line="240" w:lineRule="auto"/>
        <w:rPr>
          <w:rFonts w:asciiTheme="majorHAnsi" w:hAnsiTheme="majorHAnsi"/>
          <w:b/>
          <w:sz w:val="24"/>
          <w:szCs w:val="24"/>
        </w:rPr>
      </w:pPr>
    </w:p>
    <w:p w14:paraId="0CA2C348" w14:textId="77777777" w:rsidR="00604736" w:rsidRDefault="00604736" w:rsidP="00C04B5A">
      <w:pPr>
        <w:spacing w:after="0" w:line="240" w:lineRule="auto"/>
        <w:rPr>
          <w:rFonts w:asciiTheme="majorHAnsi" w:hAnsiTheme="majorHAnsi"/>
          <w:b/>
          <w:sz w:val="24"/>
          <w:szCs w:val="24"/>
        </w:rPr>
      </w:pPr>
    </w:p>
    <w:p w14:paraId="5B2A46B2" w14:textId="77777777" w:rsidR="00604736" w:rsidRDefault="00604736" w:rsidP="00C04B5A">
      <w:pPr>
        <w:spacing w:after="0" w:line="240" w:lineRule="auto"/>
        <w:rPr>
          <w:rFonts w:asciiTheme="majorHAnsi" w:hAnsiTheme="majorHAnsi"/>
          <w:b/>
          <w:sz w:val="24"/>
          <w:szCs w:val="24"/>
        </w:rPr>
      </w:pPr>
    </w:p>
    <w:p w14:paraId="011EC48B" w14:textId="3634C639" w:rsidR="00AA4C60" w:rsidRPr="009F1A67" w:rsidRDefault="00AA4C60" w:rsidP="00C04B5A">
      <w:pPr>
        <w:spacing w:after="0" w:line="240" w:lineRule="auto"/>
        <w:rPr>
          <w:rFonts w:asciiTheme="majorHAnsi" w:hAnsiTheme="majorHAnsi"/>
          <w:b/>
          <w:sz w:val="24"/>
          <w:szCs w:val="24"/>
        </w:rPr>
      </w:pPr>
      <w:r w:rsidRPr="009F1A67">
        <w:rPr>
          <w:rFonts w:asciiTheme="majorHAnsi" w:hAnsiTheme="majorHAnsi"/>
          <w:b/>
          <w:sz w:val="24"/>
          <w:szCs w:val="24"/>
        </w:rPr>
        <w:lastRenderedPageBreak/>
        <w:t xml:space="preserve">Thursday, </w:t>
      </w:r>
      <w:r w:rsidR="00956D6C" w:rsidRPr="009F1A67">
        <w:rPr>
          <w:rFonts w:asciiTheme="majorHAnsi" w:hAnsiTheme="majorHAnsi"/>
          <w:b/>
          <w:sz w:val="24"/>
          <w:szCs w:val="24"/>
        </w:rPr>
        <w:t>April 7th</w:t>
      </w:r>
    </w:p>
    <w:p w14:paraId="43771A71" w14:textId="56E54A1C" w:rsidR="00EA0EDD" w:rsidRPr="009F1A67" w:rsidRDefault="00AA4C60" w:rsidP="00C04B5A">
      <w:pPr>
        <w:spacing w:after="0" w:line="240" w:lineRule="auto"/>
        <w:rPr>
          <w:rFonts w:asciiTheme="majorHAnsi" w:hAnsiTheme="majorHAnsi"/>
          <w:sz w:val="24"/>
          <w:szCs w:val="24"/>
        </w:rPr>
      </w:pPr>
      <w:r w:rsidRPr="009F1A67">
        <w:rPr>
          <w:rFonts w:asciiTheme="majorHAnsi" w:hAnsiTheme="majorHAnsi"/>
          <w:b/>
          <w:sz w:val="24"/>
          <w:szCs w:val="24"/>
        </w:rPr>
        <w:t>Read:</w:t>
      </w:r>
      <w:r w:rsidRPr="009F1A67">
        <w:rPr>
          <w:rFonts w:asciiTheme="majorHAnsi" w:hAnsiTheme="majorHAnsi"/>
          <w:sz w:val="24"/>
          <w:szCs w:val="24"/>
        </w:rPr>
        <w:t xml:space="preserve"> </w:t>
      </w:r>
      <w:r w:rsidR="009F1A67" w:rsidRPr="003701C4">
        <w:rPr>
          <w:rFonts w:asciiTheme="majorHAnsi" w:hAnsiTheme="majorHAnsi"/>
          <w:b/>
          <w:color w:val="008000"/>
          <w:sz w:val="24"/>
          <w:szCs w:val="24"/>
        </w:rPr>
        <w:t>Everyone</w:t>
      </w:r>
      <w:r w:rsidR="009F1A67" w:rsidRPr="009F1A67">
        <w:rPr>
          <w:rFonts w:asciiTheme="majorHAnsi" w:hAnsiTheme="majorHAnsi"/>
          <w:sz w:val="24"/>
          <w:szCs w:val="24"/>
        </w:rPr>
        <w:t xml:space="preserve">: </w:t>
      </w:r>
      <w:r w:rsidR="00001D7E">
        <w:rPr>
          <w:rFonts w:asciiTheme="majorHAnsi" w:hAnsiTheme="majorHAnsi"/>
          <w:sz w:val="24"/>
          <w:szCs w:val="24"/>
        </w:rPr>
        <w:t xml:space="preserve">Marina Ottaway, “Rebuilding State Institutions In Collapsed States.” </w:t>
      </w:r>
      <w:proofErr w:type="gramStart"/>
      <w:r w:rsidR="00001D7E" w:rsidRPr="00001D7E">
        <w:rPr>
          <w:rFonts w:asciiTheme="majorHAnsi" w:hAnsiTheme="majorHAnsi"/>
          <w:i/>
          <w:sz w:val="24"/>
          <w:szCs w:val="24"/>
        </w:rPr>
        <w:t>Development and Change</w:t>
      </w:r>
      <w:r w:rsidR="00001D7E">
        <w:rPr>
          <w:rFonts w:asciiTheme="majorHAnsi" w:hAnsiTheme="majorHAnsi"/>
          <w:sz w:val="24"/>
          <w:szCs w:val="24"/>
        </w:rPr>
        <w:t xml:space="preserve"> (2002).</w:t>
      </w:r>
      <w:proofErr w:type="gramEnd"/>
      <w:r w:rsidR="00001D7E">
        <w:rPr>
          <w:rFonts w:asciiTheme="majorHAnsi" w:hAnsiTheme="majorHAnsi"/>
          <w:sz w:val="24"/>
          <w:szCs w:val="24"/>
        </w:rPr>
        <w:t xml:space="preserve"> </w:t>
      </w:r>
      <w:r w:rsidR="00001D7E" w:rsidRPr="00001D7E">
        <w:rPr>
          <w:rFonts w:asciiTheme="majorHAnsi" w:hAnsiTheme="majorHAnsi"/>
          <w:b/>
          <w:sz w:val="24"/>
          <w:szCs w:val="24"/>
        </w:rPr>
        <w:t>{BB}</w:t>
      </w:r>
      <w:r w:rsidR="00001D7E">
        <w:rPr>
          <w:rFonts w:asciiTheme="majorHAnsi" w:hAnsiTheme="majorHAnsi"/>
          <w:sz w:val="24"/>
          <w:szCs w:val="24"/>
        </w:rPr>
        <w:t xml:space="preserve"> </w:t>
      </w:r>
      <w:r w:rsidR="009F1A67" w:rsidRPr="009F1A67">
        <w:rPr>
          <w:rFonts w:asciiTheme="majorHAnsi" w:hAnsiTheme="majorHAnsi"/>
          <w:b/>
          <w:color w:val="FF0000"/>
          <w:sz w:val="24"/>
          <w:szCs w:val="24"/>
        </w:rPr>
        <w:t>Red Team</w:t>
      </w:r>
      <w:r w:rsidR="009F1A67" w:rsidRPr="009F1A67">
        <w:rPr>
          <w:rFonts w:asciiTheme="majorHAnsi" w:hAnsiTheme="majorHAnsi"/>
          <w:sz w:val="24"/>
          <w:szCs w:val="24"/>
        </w:rPr>
        <w:t xml:space="preserve">: </w:t>
      </w:r>
      <w:r w:rsidR="00CD16C4" w:rsidRPr="009F1A67">
        <w:rPr>
          <w:rFonts w:asciiTheme="majorHAnsi" w:hAnsiTheme="majorHAnsi"/>
          <w:sz w:val="24"/>
          <w:szCs w:val="24"/>
        </w:rPr>
        <w:t xml:space="preserve">Rick Brennan, “Withdrawal Symptoms.” </w:t>
      </w:r>
      <w:r w:rsidR="00CD16C4" w:rsidRPr="009F1A67">
        <w:rPr>
          <w:rFonts w:asciiTheme="majorHAnsi" w:hAnsiTheme="majorHAnsi"/>
          <w:i/>
          <w:sz w:val="24"/>
          <w:szCs w:val="24"/>
        </w:rPr>
        <w:t>Foreign Affairs</w:t>
      </w:r>
      <w:r w:rsidR="00CD16C4" w:rsidRPr="009F1A67">
        <w:rPr>
          <w:rFonts w:asciiTheme="majorHAnsi" w:hAnsiTheme="majorHAnsi"/>
          <w:sz w:val="24"/>
          <w:szCs w:val="24"/>
        </w:rPr>
        <w:t xml:space="preserve">, November/December 2014 </w:t>
      </w:r>
      <w:r w:rsidR="00CD16C4" w:rsidRPr="009F1A67">
        <w:rPr>
          <w:rFonts w:asciiTheme="majorHAnsi" w:hAnsiTheme="majorHAnsi"/>
          <w:b/>
          <w:sz w:val="24"/>
          <w:szCs w:val="24"/>
        </w:rPr>
        <w:t>{BB}</w:t>
      </w:r>
      <w:r w:rsidR="00CD16C4" w:rsidRPr="009F1A67">
        <w:rPr>
          <w:rFonts w:asciiTheme="majorHAnsi" w:hAnsiTheme="majorHAnsi"/>
          <w:sz w:val="24"/>
          <w:szCs w:val="24"/>
        </w:rPr>
        <w:t xml:space="preserve">, </w:t>
      </w:r>
      <w:r w:rsidR="009F1A67" w:rsidRPr="009F1A67">
        <w:rPr>
          <w:rFonts w:asciiTheme="majorHAnsi" w:hAnsiTheme="majorHAnsi"/>
          <w:b/>
          <w:color w:val="3366FF"/>
          <w:sz w:val="24"/>
          <w:szCs w:val="24"/>
        </w:rPr>
        <w:t>Blue Team</w:t>
      </w:r>
      <w:r w:rsidR="009F1A67" w:rsidRPr="009F1A67">
        <w:rPr>
          <w:rFonts w:asciiTheme="majorHAnsi" w:hAnsiTheme="majorHAnsi"/>
          <w:sz w:val="24"/>
          <w:szCs w:val="24"/>
        </w:rPr>
        <w:t xml:space="preserve">: </w:t>
      </w:r>
      <w:r w:rsidR="00CD16C4" w:rsidRPr="009F1A67">
        <w:rPr>
          <w:rFonts w:asciiTheme="majorHAnsi" w:hAnsiTheme="majorHAnsi"/>
          <w:sz w:val="24"/>
          <w:szCs w:val="24"/>
        </w:rPr>
        <w:t xml:space="preserve">Lawrence Korb, “Exit Music,” </w:t>
      </w:r>
      <w:r w:rsidR="00CD16C4" w:rsidRPr="009F1A67">
        <w:rPr>
          <w:rFonts w:asciiTheme="majorHAnsi" w:hAnsiTheme="majorHAnsi"/>
          <w:i/>
          <w:sz w:val="24"/>
          <w:szCs w:val="24"/>
        </w:rPr>
        <w:t>Foreign Affairs</w:t>
      </w:r>
      <w:r w:rsidR="00CD16C4" w:rsidRPr="009F1A67">
        <w:rPr>
          <w:rFonts w:asciiTheme="majorHAnsi" w:hAnsiTheme="majorHAnsi"/>
          <w:sz w:val="24"/>
          <w:szCs w:val="24"/>
        </w:rPr>
        <w:t xml:space="preserve">, January/February 2015. </w:t>
      </w:r>
      <w:r w:rsidR="00CD16C4" w:rsidRPr="009F1A67">
        <w:rPr>
          <w:rFonts w:asciiTheme="majorHAnsi" w:hAnsiTheme="majorHAnsi"/>
          <w:b/>
          <w:sz w:val="24"/>
          <w:szCs w:val="24"/>
        </w:rPr>
        <w:t>{BB}</w:t>
      </w:r>
    </w:p>
    <w:p w14:paraId="4213CBA0" w14:textId="09FB418C" w:rsidR="00EC3643" w:rsidRPr="009F1A67" w:rsidRDefault="00EC3643" w:rsidP="00C04B5A">
      <w:pPr>
        <w:spacing w:after="0" w:line="240" w:lineRule="auto"/>
        <w:rPr>
          <w:rFonts w:asciiTheme="majorHAnsi" w:hAnsiTheme="majorHAnsi"/>
          <w:b/>
          <w:sz w:val="24"/>
          <w:szCs w:val="24"/>
        </w:rPr>
      </w:pPr>
      <w:r w:rsidRPr="009F1A67">
        <w:rPr>
          <w:rFonts w:asciiTheme="majorHAnsi" w:hAnsiTheme="majorHAnsi"/>
          <w:b/>
          <w:sz w:val="24"/>
          <w:szCs w:val="24"/>
        </w:rPr>
        <w:t xml:space="preserve">Presentations: </w:t>
      </w:r>
      <w:r w:rsidR="00CD16C4" w:rsidRPr="009F1A67">
        <w:rPr>
          <w:rFonts w:asciiTheme="majorHAnsi" w:hAnsiTheme="majorHAnsi"/>
          <w:b/>
          <w:sz w:val="24"/>
          <w:szCs w:val="24"/>
        </w:rPr>
        <w:t>Did the U.S. err in leaving Iraq?</w:t>
      </w:r>
    </w:p>
    <w:p w14:paraId="4B3E3BC0" w14:textId="77777777" w:rsidR="00EA0EDD" w:rsidRPr="009F1A67" w:rsidRDefault="00EA0EDD" w:rsidP="00C04B5A">
      <w:pPr>
        <w:spacing w:after="0" w:line="240" w:lineRule="auto"/>
        <w:rPr>
          <w:rFonts w:asciiTheme="majorHAnsi" w:hAnsiTheme="majorHAnsi"/>
          <w:sz w:val="24"/>
          <w:szCs w:val="24"/>
        </w:rPr>
      </w:pPr>
    </w:p>
    <w:p w14:paraId="68185730" w14:textId="21A54C2E" w:rsidR="00B36B8B" w:rsidRPr="009F1A67" w:rsidRDefault="00EA0EDD" w:rsidP="00C04B5A">
      <w:pPr>
        <w:spacing w:after="0" w:line="240" w:lineRule="auto"/>
        <w:rPr>
          <w:rFonts w:asciiTheme="majorHAnsi" w:hAnsiTheme="majorHAnsi"/>
          <w:b/>
          <w:sz w:val="24"/>
          <w:szCs w:val="24"/>
        </w:rPr>
      </w:pPr>
      <w:r w:rsidRPr="009F1A67">
        <w:rPr>
          <w:rFonts w:asciiTheme="majorHAnsi" w:hAnsiTheme="majorHAnsi"/>
          <w:b/>
          <w:sz w:val="24"/>
          <w:szCs w:val="24"/>
        </w:rPr>
        <w:t xml:space="preserve">Due: Position Paper #3: Was the decision to invade Iraq a wise policy choice? </w:t>
      </w:r>
      <w:r w:rsidR="001A0AA7" w:rsidRPr="009F1A67">
        <w:rPr>
          <w:rFonts w:asciiTheme="majorHAnsi" w:hAnsiTheme="majorHAnsi"/>
          <w:b/>
          <w:sz w:val="24"/>
          <w:szCs w:val="24"/>
        </w:rPr>
        <w:t>If so, why? If not, h</w:t>
      </w:r>
      <w:r w:rsidRPr="009F1A67">
        <w:rPr>
          <w:rFonts w:asciiTheme="majorHAnsi" w:hAnsiTheme="majorHAnsi"/>
          <w:b/>
          <w:sz w:val="24"/>
          <w:szCs w:val="24"/>
        </w:rPr>
        <w:t xml:space="preserve">ow might some of the problems that plagued post-war Iraq have been avoided? </w:t>
      </w:r>
    </w:p>
    <w:p w14:paraId="08D5CBBF" w14:textId="77777777" w:rsidR="00B36B8B" w:rsidRPr="009F1A67" w:rsidRDefault="00B36B8B" w:rsidP="00C04B5A">
      <w:pPr>
        <w:spacing w:after="0" w:line="240" w:lineRule="auto"/>
        <w:rPr>
          <w:rFonts w:asciiTheme="majorHAnsi" w:hAnsiTheme="majorHAnsi"/>
          <w:b/>
          <w:bCs/>
          <w:sz w:val="24"/>
          <w:szCs w:val="24"/>
        </w:rPr>
      </w:pPr>
    </w:p>
    <w:p w14:paraId="0CF602CE" w14:textId="03A69018" w:rsidR="00C504A4" w:rsidRPr="009F1A67" w:rsidRDefault="00956D6C" w:rsidP="00C04B5A">
      <w:pPr>
        <w:spacing w:after="0" w:line="240" w:lineRule="auto"/>
        <w:rPr>
          <w:rFonts w:asciiTheme="majorHAnsi" w:hAnsiTheme="majorHAnsi"/>
          <w:b/>
          <w:bCs/>
          <w:sz w:val="24"/>
          <w:szCs w:val="24"/>
        </w:rPr>
      </w:pPr>
      <w:r w:rsidRPr="009F1A67">
        <w:rPr>
          <w:rFonts w:asciiTheme="majorHAnsi" w:hAnsiTheme="majorHAnsi"/>
          <w:b/>
          <w:bCs/>
          <w:sz w:val="24"/>
          <w:szCs w:val="24"/>
        </w:rPr>
        <w:t>Week 13</w:t>
      </w:r>
      <w:r w:rsidR="00C504A4" w:rsidRPr="009F1A67">
        <w:rPr>
          <w:rFonts w:asciiTheme="majorHAnsi" w:hAnsiTheme="majorHAnsi"/>
          <w:b/>
          <w:bCs/>
          <w:sz w:val="24"/>
          <w:szCs w:val="24"/>
        </w:rPr>
        <w:t xml:space="preserve">: </w:t>
      </w:r>
      <w:r w:rsidR="00F02B11" w:rsidRPr="009F1A67">
        <w:rPr>
          <w:rFonts w:asciiTheme="majorHAnsi" w:hAnsiTheme="majorHAnsi"/>
          <w:b/>
          <w:bCs/>
          <w:sz w:val="24"/>
          <w:szCs w:val="24"/>
        </w:rPr>
        <w:t>The Challenge of Iran</w:t>
      </w:r>
    </w:p>
    <w:p w14:paraId="54D656F3" w14:textId="209B84A2" w:rsidR="00C504A4" w:rsidRPr="009F1A67" w:rsidRDefault="00AA4C60" w:rsidP="00C04B5A">
      <w:pPr>
        <w:spacing w:after="0" w:line="240" w:lineRule="auto"/>
        <w:rPr>
          <w:rFonts w:asciiTheme="majorHAnsi" w:hAnsiTheme="majorHAnsi"/>
          <w:b/>
          <w:bCs/>
          <w:sz w:val="24"/>
          <w:szCs w:val="24"/>
        </w:rPr>
      </w:pPr>
      <w:r w:rsidRPr="009F1A67">
        <w:rPr>
          <w:rFonts w:asciiTheme="majorHAnsi" w:hAnsiTheme="majorHAnsi"/>
          <w:b/>
          <w:bCs/>
          <w:sz w:val="24"/>
          <w:szCs w:val="24"/>
        </w:rPr>
        <w:t xml:space="preserve">Tuesday, </w:t>
      </w:r>
      <w:r w:rsidR="00956D6C" w:rsidRPr="009F1A67">
        <w:rPr>
          <w:rFonts w:asciiTheme="majorHAnsi" w:hAnsiTheme="majorHAnsi"/>
          <w:b/>
          <w:bCs/>
          <w:sz w:val="24"/>
          <w:szCs w:val="24"/>
        </w:rPr>
        <w:t>April</w:t>
      </w:r>
      <w:r w:rsidRPr="009F1A67">
        <w:rPr>
          <w:rFonts w:asciiTheme="majorHAnsi" w:hAnsiTheme="majorHAnsi"/>
          <w:b/>
          <w:bCs/>
          <w:sz w:val="24"/>
          <w:szCs w:val="24"/>
        </w:rPr>
        <w:t xml:space="preserve"> 12</w:t>
      </w:r>
      <w:r w:rsidR="001679F3" w:rsidRPr="009F1A67">
        <w:rPr>
          <w:rFonts w:asciiTheme="majorHAnsi" w:hAnsiTheme="majorHAnsi"/>
          <w:b/>
          <w:bCs/>
          <w:sz w:val="24"/>
          <w:szCs w:val="24"/>
        </w:rPr>
        <w:t>th</w:t>
      </w:r>
    </w:p>
    <w:p w14:paraId="3DD2985F" w14:textId="77777777" w:rsidR="001174FB" w:rsidRPr="009F1A67" w:rsidRDefault="001174FB" w:rsidP="00C04B5A">
      <w:pPr>
        <w:spacing w:after="0" w:line="240" w:lineRule="auto"/>
        <w:rPr>
          <w:rFonts w:asciiTheme="majorHAnsi" w:hAnsiTheme="majorHAnsi"/>
          <w:sz w:val="24"/>
          <w:szCs w:val="24"/>
        </w:rPr>
      </w:pPr>
      <w:r w:rsidRPr="009F1A67">
        <w:rPr>
          <w:rFonts w:asciiTheme="majorHAnsi" w:hAnsiTheme="majorHAnsi"/>
          <w:sz w:val="24"/>
          <w:szCs w:val="24"/>
        </w:rPr>
        <w:t>Lecture “</w:t>
      </w:r>
      <w:r w:rsidR="00F02B11" w:rsidRPr="009F1A67">
        <w:rPr>
          <w:rFonts w:asciiTheme="majorHAnsi" w:hAnsiTheme="majorHAnsi"/>
          <w:sz w:val="24"/>
          <w:szCs w:val="24"/>
        </w:rPr>
        <w:t>Iran: The Issues</w:t>
      </w:r>
      <w:r w:rsidR="00181C87" w:rsidRPr="009F1A67">
        <w:rPr>
          <w:rFonts w:asciiTheme="majorHAnsi" w:hAnsiTheme="majorHAnsi"/>
          <w:sz w:val="24"/>
          <w:szCs w:val="24"/>
        </w:rPr>
        <w:t>”</w:t>
      </w:r>
    </w:p>
    <w:p w14:paraId="532C4429" w14:textId="3B1A6B48" w:rsidR="001174FB" w:rsidRPr="009F1A67" w:rsidRDefault="001174FB" w:rsidP="00C04B5A">
      <w:pPr>
        <w:spacing w:after="0" w:line="240" w:lineRule="auto"/>
        <w:rPr>
          <w:rFonts w:asciiTheme="majorHAnsi" w:hAnsiTheme="majorHAnsi"/>
          <w:sz w:val="24"/>
          <w:szCs w:val="24"/>
        </w:rPr>
      </w:pPr>
      <w:r w:rsidRPr="009F1A67">
        <w:rPr>
          <w:rFonts w:asciiTheme="majorHAnsi" w:hAnsiTheme="majorHAnsi"/>
          <w:sz w:val="24"/>
          <w:szCs w:val="24"/>
        </w:rPr>
        <w:t xml:space="preserve">Read: </w:t>
      </w:r>
      <w:r w:rsidR="00877140" w:rsidRPr="009F1A67">
        <w:rPr>
          <w:rFonts w:asciiTheme="majorHAnsi" w:hAnsiTheme="majorHAnsi"/>
          <w:sz w:val="24"/>
          <w:szCs w:val="24"/>
        </w:rPr>
        <w:t>F. Gregory Gause, “The International Politics of the Gulf”</w:t>
      </w:r>
      <w:r w:rsidR="00AA4C60" w:rsidRPr="009F1A67">
        <w:rPr>
          <w:rFonts w:asciiTheme="majorHAnsi" w:hAnsiTheme="majorHAnsi"/>
          <w:sz w:val="24"/>
          <w:szCs w:val="24"/>
        </w:rPr>
        <w:t xml:space="preserve"> (Fawcett Chapter 14, pp. 286-303</w:t>
      </w:r>
      <w:r w:rsidR="00B81D32" w:rsidRPr="009F1A67">
        <w:rPr>
          <w:rFonts w:asciiTheme="majorHAnsi" w:hAnsiTheme="majorHAnsi"/>
          <w:sz w:val="24"/>
          <w:szCs w:val="24"/>
        </w:rPr>
        <w:t xml:space="preserve">). </w:t>
      </w:r>
    </w:p>
    <w:p w14:paraId="643FB5F4" w14:textId="5CE20ACA" w:rsidR="001174FB" w:rsidRPr="009F1A67" w:rsidRDefault="00B033FD" w:rsidP="00C04B5A">
      <w:pPr>
        <w:spacing w:after="0" w:line="240" w:lineRule="auto"/>
        <w:rPr>
          <w:rFonts w:asciiTheme="majorHAnsi" w:hAnsiTheme="majorHAnsi"/>
          <w:b/>
          <w:bCs/>
          <w:sz w:val="24"/>
          <w:szCs w:val="24"/>
          <w:vertAlign w:val="superscript"/>
        </w:rPr>
      </w:pPr>
      <w:r w:rsidRPr="009F1A67">
        <w:rPr>
          <w:rFonts w:asciiTheme="majorHAnsi" w:hAnsiTheme="majorHAnsi"/>
          <w:b/>
          <w:bCs/>
          <w:sz w:val="24"/>
          <w:szCs w:val="24"/>
        </w:rPr>
        <w:t xml:space="preserve">Thursday </w:t>
      </w:r>
      <w:r w:rsidR="00956D6C" w:rsidRPr="009F1A67">
        <w:rPr>
          <w:rFonts w:asciiTheme="majorHAnsi" w:hAnsiTheme="majorHAnsi"/>
          <w:b/>
          <w:bCs/>
          <w:sz w:val="24"/>
          <w:szCs w:val="24"/>
        </w:rPr>
        <w:t>April</w:t>
      </w:r>
      <w:r w:rsidR="00AA4C60" w:rsidRPr="009F1A67">
        <w:rPr>
          <w:rFonts w:asciiTheme="majorHAnsi" w:hAnsiTheme="majorHAnsi"/>
          <w:b/>
          <w:bCs/>
          <w:sz w:val="24"/>
          <w:szCs w:val="24"/>
        </w:rPr>
        <w:t xml:space="preserve"> 14</w:t>
      </w:r>
      <w:r w:rsidR="001679F3" w:rsidRPr="009F1A67">
        <w:rPr>
          <w:rFonts w:asciiTheme="majorHAnsi" w:hAnsiTheme="majorHAnsi"/>
          <w:b/>
          <w:bCs/>
          <w:sz w:val="24"/>
          <w:szCs w:val="24"/>
        </w:rPr>
        <w:t>th</w:t>
      </w:r>
    </w:p>
    <w:p w14:paraId="0C71877D" w14:textId="77777777" w:rsidR="00032982" w:rsidRDefault="001174FB" w:rsidP="00032982">
      <w:pPr>
        <w:pStyle w:val="Heading3"/>
        <w:shd w:val="clear" w:color="auto" w:fill="FFFFFF"/>
        <w:spacing w:beforeLines="0" w:afterLines="0" w:after="0"/>
        <w:textAlignment w:val="baseline"/>
        <w:rPr>
          <w:rFonts w:asciiTheme="majorHAnsi" w:hAnsiTheme="majorHAnsi"/>
          <w:b w:val="0"/>
          <w:sz w:val="24"/>
          <w:szCs w:val="24"/>
        </w:rPr>
      </w:pPr>
      <w:r w:rsidRPr="009F1A67">
        <w:rPr>
          <w:rFonts w:asciiTheme="majorHAnsi" w:hAnsiTheme="majorHAnsi"/>
          <w:sz w:val="24"/>
          <w:szCs w:val="24"/>
        </w:rPr>
        <w:t>Read:</w:t>
      </w:r>
      <w:r w:rsidR="00AF3BFF" w:rsidRPr="009F1A67">
        <w:rPr>
          <w:rFonts w:asciiTheme="majorHAnsi" w:hAnsiTheme="majorHAnsi"/>
          <w:sz w:val="24"/>
          <w:szCs w:val="24"/>
        </w:rPr>
        <w:t xml:space="preserve"> </w:t>
      </w:r>
      <w:r w:rsidR="009F1A67" w:rsidRPr="005646BC">
        <w:rPr>
          <w:rFonts w:asciiTheme="majorHAnsi" w:hAnsiTheme="majorHAnsi"/>
          <w:color w:val="008000"/>
          <w:sz w:val="24"/>
          <w:szCs w:val="24"/>
        </w:rPr>
        <w:t>Everyone:</w:t>
      </w:r>
      <w:r w:rsidR="009F1A67" w:rsidRPr="009F1A67">
        <w:rPr>
          <w:rFonts w:asciiTheme="majorHAnsi" w:hAnsiTheme="majorHAnsi"/>
          <w:sz w:val="24"/>
          <w:szCs w:val="24"/>
        </w:rPr>
        <w:t xml:space="preserve"> </w:t>
      </w:r>
      <w:r w:rsidR="00B333A2" w:rsidRPr="00B333A2">
        <w:rPr>
          <w:rFonts w:asciiTheme="majorHAnsi" w:hAnsiTheme="majorHAnsi"/>
          <w:b w:val="0"/>
          <w:sz w:val="24"/>
          <w:szCs w:val="24"/>
        </w:rPr>
        <w:t>Gary Samore</w:t>
      </w:r>
      <w:r w:rsidR="00B333A2">
        <w:rPr>
          <w:rFonts w:asciiTheme="majorHAnsi" w:hAnsiTheme="majorHAnsi"/>
          <w:sz w:val="24"/>
          <w:szCs w:val="24"/>
        </w:rPr>
        <w:t xml:space="preserve">, </w:t>
      </w:r>
      <w:r w:rsidR="009F1A67" w:rsidRPr="009F1A67">
        <w:rPr>
          <w:rFonts w:asciiTheme="majorHAnsi" w:hAnsiTheme="majorHAnsi"/>
          <w:b w:val="0"/>
          <w:sz w:val="24"/>
          <w:szCs w:val="24"/>
        </w:rPr>
        <w:t>“The Iran Nuclear Deal, A Definitive Guide,” pp 1-13. B</w:t>
      </w:r>
      <w:r w:rsidR="00B333A2">
        <w:rPr>
          <w:rFonts w:asciiTheme="majorHAnsi" w:hAnsiTheme="majorHAnsi"/>
          <w:b w:val="0"/>
          <w:sz w:val="24"/>
          <w:szCs w:val="24"/>
        </w:rPr>
        <w:t>elfer Center</w:t>
      </w:r>
      <w:r w:rsidR="009F1A67" w:rsidRPr="009F1A67">
        <w:rPr>
          <w:rFonts w:asciiTheme="majorHAnsi" w:hAnsiTheme="majorHAnsi"/>
          <w:b w:val="0"/>
          <w:sz w:val="24"/>
          <w:szCs w:val="24"/>
        </w:rPr>
        <w:t xml:space="preserve">. </w:t>
      </w:r>
      <w:r w:rsidR="009F1A67" w:rsidRPr="009F1A67">
        <w:rPr>
          <w:rFonts w:asciiTheme="majorHAnsi" w:hAnsiTheme="majorHAnsi"/>
          <w:sz w:val="24"/>
          <w:szCs w:val="24"/>
        </w:rPr>
        <w:t>{BB}</w:t>
      </w:r>
      <w:r w:rsidR="009F1A67" w:rsidRPr="009F1A67">
        <w:rPr>
          <w:rFonts w:asciiTheme="majorHAnsi" w:hAnsiTheme="majorHAnsi"/>
          <w:b w:val="0"/>
          <w:sz w:val="24"/>
          <w:szCs w:val="24"/>
        </w:rPr>
        <w:t xml:space="preserve">. </w:t>
      </w:r>
      <w:r w:rsidR="009F1A67" w:rsidRPr="00B333A2">
        <w:rPr>
          <w:rFonts w:asciiTheme="majorHAnsi" w:hAnsiTheme="majorHAnsi"/>
          <w:color w:val="3366FF"/>
          <w:sz w:val="24"/>
          <w:szCs w:val="24"/>
        </w:rPr>
        <w:t>Blue Team</w:t>
      </w:r>
      <w:r w:rsidR="009F1A67" w:rsidRPr="009F1A67">
        <w:rPr>
          <w:rFonts w:asciiTheme="majorHAnsi" w:hAnsiTheme="majorHAnsi"/>
          <w:b w:val="0"/>
          <w:sz w:val="24"/>
          <w:szCs w:val="24"/>
        </w:rPr>
        <w:t xml:space="preserve">: </w:t>
      </w:r>
      <w:r w:rsidR="00B45C47" w:rsidRPr="009F1A67">
        <w:rPr>
          <w:rFonts w:asciiTheme="majorHAnsi" w:hAnsiTheme="majorHAnsi"/>
          <w:b w:val="0"/>
          <w:sz w:val="24"/>
          <w:szCs w:val="24"/>
        </w:rPr>
        <w:t>David Faris, “</w:t>
      </w:r>
      <w:hyperlink r:id="rId24" w:history="1">
        <w:r w:rsidR="00B45C47" w:rsidRPr="009F1A67">
          <w:rPr>
            <w:rStyle w:val="Hyperlink"/>
            <w:rFonts w:asciiTheme="majorHAnsi" w:hAnsiTheme="majorHAnsi"/>
            <w:b w:val="0"/>
            <w:sz w:val="24"/>
            <w:szCs w:val="24"/>
          </w:rPr>
          <w:t>Good Will Hunting in Iran</w:t>
        </w:r>
      </w:hyperlink>
      <w:r w:rsidR="00B45C47" w:rsidRPr="009F1A67">
        <w:rPr>
          <w:rFonts w:asciiTheme="majorHAnsi" w:hAnsiTheme="majorHAnsi"/>
          <w:b w:val="0"/>
          <w:sz w:val="24"/>
          <w:szCs w:val="24"/>
        </w:rPr>
        <w:t xml:space="preserve">.” </w:t>
      </w:r>
      <w:r w:rsidR="00B45C47" w:rsidRPr="009F1A67">
        <w:rPr>
          <w:rFonts w:asciiTheme="majorHAnsi" w:hAnsiTheme="majorHAnsi"/>
          <w:b w:val="0"/>
          <w:i/>
          <w:sz w:val="24"/>
          <w:szCs w:val="24"/>
        </w:rPr>
        <w:t>Informed Comment</w:t>
      </w:r>
      <w:r w:rsidR="00B45C47" w:rsidRPr="009F1A67">
        <w:rPr>
          <w:rFonts w:asciiTheme="majorHAnsi" w:hAnsiTheme="majorHAnsi"/>
          <w:b w:val="0"/>
          <w:sz w:val="24"/>
          <w:szCs w:val="24"/>
        </w:rPr>
        <w:t>, April 3</w:t>
      </w:r>
      <w:r w:rsidR="00B45C47" w:rsidRPr="009F1A67">
        <w:rPr>
          <w:rFonts w:asciiTheme="majorHAnsi" w:hAnsiTheme="majorHAnsi"/>
          <w:b w:val="0"/>
          <w:sz w:val="24"/>
          <w:szCs w:val="24"/>
          <w:vertAlign w:val="superscript"/>
        </w:rPr>
        <w:t>rd</w:t>
      </w:r>
      <w:r w:rsidR="00B45C47" w:rsidRPr="009F1A67">
        <w:rPr>
          <w:rFonts w:asciiTheme="majorHAnsi" w:hAnsiTheme="majorHAnsi"/>
          <w:b w:val="0"/>
          <w:sz w:val="24"/>
          <w:szCs w:val="24"/>
        </w:rPr>
        <w:t xml:space="preserve">, 2015. </w:t>
      </w:r>
      <w:r w:rsidR="00001D7E" w:rsidRPr="00001D7E">
        <w:rPr>
          <w:rFonts w:asciiTheme="majorHAnsi" w:hAnsiTheme="majorHAnsi"/>
          <w:sz w:val="24"/>
          <w:szCs w:val="24"/>
        </w:rPr>
        <w:t>{BB}</w:t>
      </w:r>
      <w:r w:rsidR="00001D7E">
        <w:rPr>
          <w:rFonts w:asciiTheme="majorHAnsi" w:hAnsiTheme="majorHAnsi"/>
          <w:b w:val="0"/>
          <w:sz w:val="24"/>
          <w:szCs w:val="24"/>
        </w:rPr>
        <w:t xml:space="preserve">. </w:t>
      </w:r>
      <w:r w:rsidR="009F1A67" w:rsidRPr="00B333A2">
        <w:rPr>
          <w:rFonts w:asciiTheme="majorHAnsi" w:hAnsiTheme="majorHAnsi"/>
          <w:color w:val="FF0000"/>
          <w:sz w:val="24"/>
          <w:szCs w:val="24"/>
        </w:rPr>
        <w:t>Red Team</w:t>
      </w:r>
      <w:r w:rsidR="009F1A67" w:rsidRPr="009F1A67">
        <w:rPr>
          <w:rFonts w:asciiTheme="majorHAnsi" w:hAnsiTheme="majorHAnsi"/>
          <w:b w:val="0"/>
          <w:sz w:val="24"/>
          <w:szCs w:val="24"/>
        </w:rPr>
        <w:t xml:space="preserve">: </w:t>
      </w:r>
      <w:r w:rsidR="002D09FC" w:rsidRPr="009F1A67">
        <w:rPr>
          <w:rFonts w:asciiTheme="majorHAnsi" w:hAnsiTheme="majorHAnsi"/>
          <w:b w:val="0"/>
          <w:sz w:val="24"/>
          <w:szCs w:val="24"/>
        </w:rPr>
        <w:t>Shadi Hamid, “</w:t>
      </w:r>
      <w:hyperlink r:id="rId25" w:history="1">
        <w:r w:rsidR="002D09FC" w:rsidRPr="009F1A67">
          <w:rPr>
            <w:rStyle w:val="Hyperlink"/>
            <w:rFonts w:asciiTheme="majorHAnsi" w:hAnsiTheme="majorHAnsi"/>
            <w:b w:val="0"/>
            <w:sz w:val="24"/>
            <w:szCs w:val="24"/>
          </w:rPr>
          <w:t>Why I’m Torn About the Iran Deal</w:t>
        </w:r>
      </w:hyperlink>
      <w:r w:rsidR="002D09FC" w:rsidRPr="009F1A67">
        <w:rPr>
          <w:rFonts w:asciiTheme="majorHAnsi" w:hAnsiTheme="majorHAnsi"/>
          <w:b w:val="0"/>
          <w:sz w:val="24"/>
          <w:szCs w:val="24"/>
        </w:rPr>
        <w:t>.” Brookings Institution, July 15</w:t>
      </w:r>
      <w:r w:rsidR="002D09FC" w:rsidRPr="009F1A67">
        <w:rPr>
          <w:rFonts w:asciiTheme="majorHAnsi" w:hAnsiTheme="majorHAnsi"/>
          <w:b w:val="0"/>
          <w:sz w:val="24"/>
          <w:szCs w:val="24"/>
          <w:vertAlign w:val="superscript"/>
        </w:rPr>
        <w:t>th</w:t>
      </w:r>
      <w:r w:rsidR="002D09FC" w:rsidRPr="009F1A67">
        <w:rPr>
          <w:rFonts w:asciiTheme="majorHAnsi" w:hAnsiTheme="majorHAnsi"/>
          <w:b w:val="0"/>
          <w:sz w:val="24"/>
          <w:szCs w:val="24"/>
        </w:rPr>
        <w:t>, 2015.</w:t>
      </w:r>
      <w:r w:rsidR="009F1A67" w:rsidRPr="009F1A67">
        <w:rPr>
          <w:rFonts w:asciiTheme="majorHAnsi" w:hAnsiTheme="majorHAnsi"/>
          <w:b w:val="0"/>
          <w:sz w:val="24"/>
          <w:szCs w:val="24"/>
        </w:rPr>
        <w:t xml:space="preserve"> </w:t>
      </w:r>
      <w:r w:rsidR="00001D7E" w:rsidRPr="00001D7E">
        <w:rPr>
          <w:rFonts w:asciiTheme="majorHAnsi" w:hAnsiTheme="majorHAnsi"/>
          <w:sz w:val="24"/>
          <w:szCs w:val="24"/>
        </w:rPr>
        <w:t>{BB}</w:t>
      </w:r>
    </w:p>
    <w:p w14:paraId="5373C344" w14:textId="7A6788F1" w:rsidR="00231F21" w:rsidRDefault="00231F21" w:rsidP="00032982">
      <w:pPr>
        <w:pStyle w:val="Heading3"/>
        <w:shd w:val="clear" w:color="auto" w:fill="FFFFFF"/>
        <w:spacing w:beforeLines="0" w:afterLines="0" w:after="0"/>
        <w:textAlignment w:val="baseline"/>
        <w:rPr>
          <w:rFonts w:asciiTheme="majorHAnsi" w:hAnsiTheme="majorHAnsi"/>
          <w:b w:val="0"/>
          <w:sz w:val="24"/>
          <w:szCs w:val="24"/>
        </w:rPr>
      </w:pPr>
      <w:r w:rsidRPr="009F1A67">
        <w:rPr>
          <w:rFonts w:asciiTheme="majorHAnsi" w:hAnsiTheme="majorHAnsi"/>
          <w:sz w:val="24"/>
          <w:szCs w:val="24"/>
        </w:rPr>
        <w:t>Presentation</w:t>
      </w:r>
      <w:r w:rsidR="009F1A67" w:rsidRPr="009F1A67">
        <w:rPr>
          <w:rFonts w:asciiTheme="majorHAnsi" w:hAnsiTheme="majorHAnsi"/>
          <w:sz w:val="24"/>
          <w:szCs w:val="24"/>
        </w:rPr>
        <w:t>s</w:t>
      </w:r>
      <w:r w:rsidRPr="009F1A67">
        <w:rPr>
          <w:rFonts w:asciiTheme="majorHAnsi" w:hAnsiTheme="majorHAnsi"/>
          <w:b w:val="0"/>
          <w:sz w:val="24"/>
          <w:szCs w:val="24"/>
        </w:rPr>
        <w:t>: The Iranian Nuclear Deal</w:t>
      </w:r>
    </w:p>
    <w:p w14:paraId="71D1C271" w14:textId="77777777" w:rsidR="00032982" w:rsidRPr="00032982" w:rsidRDefault="00032982" w:rsidP="00032982">
      <w:pPr>
        <w:pStyle w:val="Heading3"/>
        <w:shd w:val="clear" w:color="auto" w:fill="FFFFFF"/>
        <w:spacing w:beforeLines="0" w:afterLines="0" w:after="0"/>
        <w:textAlignment w:val="baseline"/>
        <w:rPr>
          <w:rFonts w:asciiTheme="majorHAnsi" w:hAnsiTheme="majorHAnsi"/>
          <w:b w:val="0"/>
          <w:sz w:val="24"/>
          <w:szCs w:val="24"/>
        </w:rPr>
      </w:pPr>
    </w:p>
    <w:p w14:paraId="3DD411FE" w14:textId="29E07CBD" w:rsidR="00B603CE" w:rsidRPr="009F1A67" w:rsidRDefault="00B603CE" w:rsidP="00C04B5A">
      <w:pPr>
        <w:spacing w:after="0" w:line="240" w:lineRule="auto"/>
        <w:rPr>
          <w:rFonts w:asciiTheme="majorHAnsi" w:hAnsiTheme="majorHAnsi"/>
          <w:b/>
          <w:bCs/>
          <w:sz w:val="24"/>
          <w:szCs w:val="24"/>
        </w:rPr>
      </w:pPr>
      <w:r w:rsidRPr="009F1A67">
        <w:rPr>
          <w:rFonts w:asciiTheme="majorHAnsi" w:hAnsiTheme="majorHAnsi"/>
          <w:b/>
          <w:bCs/>
          <w:sz w:val="24"/>
          <w:szCs w:val="24"/>
        </w:rPr>
        <w:t xml:space="preserve">Week </w:t>
      </w:r>
      <w:r w:rsidR="00956D6C" w:rsidRPr="009F1A67">
        <w:rPr>
          <w:rFonts w:asciiTheme="majorHAnsi" w:hAnsiTheme="majorHAnsi"/>
          <w:b/>
          <w:bCs/>
          <w:sz w:val="24"/>
          <w:szCs w:val="24"/>
        </w:rPr>
        <w:t>14</w:t>
      </w:r>
      <w:r w:rsidRPr="009F1A67">
        <w:rPr>
          <w:rFonts w:asciiTheme="majorHAnsi" w:hAnsiTheme="majorHAnsi"/>
          <w:b/>
          <w:bCs/>
          <w:sz w:val="24"/>
          <w:szCs w:val="24"/>
        </w:rPr>
        <w:t xml:space="preserve">: </w:t>
      </w:r>
      <w:r w:rsidR="00956D6C" w:rsidRPr="009F1A67">
        <w:rPr>
          <w:rFonts w:asciiTheme="majorHAnsi" w:hAnsiTheme="majorHAnsi"/>
          <w:b/>
          <w:bCs/>
          <w:sz w:val="24"/>
          <w:szCs w:val="24"/>
        </w:rPr>
        <w:t>The Arab Spring and Syria</w:t>
      </w:r>
    </w:p>
    <w:p w14:paraId="0BC30B0D" w14:textId="0F67EE37" w:rsidR="00B033FD" w:rsidRPr="009F1A67" w:rsidRDefault="00956D6C" w:rsidP="00C04B5A">
      <w:pPr>
        <w:spacing w:after="0" w:line="240" w:lineRule="auto"/>
        <w:rPr>
          <w:rFonts w:asciiTheme="majorHAnsi" w:hAnsiTheme="majorHAnsi"/>
          <w:b/>
          <w:bCs/>
          <w:sz w:val="24"/>
          <w:szCs w:val="24"/>
          <w:vertAlign w:val="superscript"/>
        </w:rPr>
      </w:pPr>
      <w:r w:rsidRPr="009F1A67">
        <w:rPr>
          <w:rFonts w:asciiTheme="majorHAnsi" w:hAnsiTheme="majorHAnsi"/>
          <w:b/>
          <w:bCs/>
          <w:sz w:val="24"/>
          <w:szCs w:val="24"/>
        </w:rPr>
        <w:t>Tuesday April 19th</w:t>
      </w:r>
    </w:p>
    <w:p w14:paraId="548BBA07" w14:textId="659654E5" w:rsidR="00D52123" w:rsidRPr="009F1A67" w:rsidRDefault="00C44FDB" w:rsidP="00C04B5A">
      <w:pPr>
        <w:spacing w:after="0" w:line="240" w:lineRule="auto"/>
        <w:rPr>
          <w:rFonts w:asciiTheme="majorHAnsi" w:hAnsiTheme="majorHAnsi"/>
          <w:sz w:val="24"/>
          <w:szCs w:val="24"/>
        </w:rPr>
      </w:pPr>
      <w:r w:rsidRPr="009F1A67">
        <w:rPr>
          <w:rFonts w:asciiTheme="majorHAnsi" w:hAnsiTheme="majorHAnsi"/>
          <w:sz w:val="24"/>
          <w:szCs w:val="24"/>
        </w:rPr>
        <w:t xml:space="preserve">In-class: </w:t>
      </w:r>
      <w:r w:rsidR="00EC3643" w:rsidRPr="009F1A67">
        <w:rPr>
          <w:rFonts w:asciiTheme="majorHAnsi" w:hAnsiTheme="majorHAnsi"/>
          <w:sz w:val="24"/>
          <w:szCs w:val="24"/>
        </w:rPr>
        <w:t>Lecture: From Uprising To Civil War</w:t>
      </w:r>
    </w:p>
    <w:p w14:paraId="0F6C8340" w14:textId="5343B014" w:rsidR="00C44FDB" w:rsidRPr="009F1A67" w:rsidRDefault="00D40676" w:rsidP="00C04B5A">
      <w:pPr>
        <w:spacing w:after="0" w:line="240" w:lineRule="auto"/>
        <w:rPr>
          <w:rFonts w:asciiTheme="majorHAnsi" w:hAnsiTheme="majorHAnsi"/>
          <w:sz w:val="24"/>
          <w:szCs w:val="24"/>
        </w:rPr>
      </w:pPr>
      <w:r w:rsidRPr="009F1A67">
        <w:rPr>
          <w:rFonts w:asciiTheme="majorHAnsi" w:hAnsiTheme="majorHAnsi"/>
          <w:sz w:val="24"/>
          <w:szCs w:val="24"/>
        </w:rPr>
        <w:t xml:space="preserve">Read: </w:t>
      </w:r>
      <w:r w:rsidR="00EC3643" w:rsidRPr="009F1A67">
        <w:rPr>
          <w:rFonts w:asciiTheme="majorHAnsi" w:hAnsiTheme="majorHAnsi"/>
          <w:sz w:val="24"/>
          <w:szCs w:val="24"/>
        </w:rPr>
        <w:t>Abboud, pp. 1-82</w:t>
      </w:r>
    </w:p>
    <w:p w14:paraId="50F3E685" w14:textId="72C445B1" w:rsidR="00192765" w:rsidRPr="009F1A67" w:rsidRDefault="00B033FD" w:rsidP="00C04B5A">
      <w:pPr>
        <w:spacing w:after="0" w:line="240" w:lineRule="auto"/>
        <w:rPr>
          <w:rFonts w:asciiTheme="majorHAnsi" w:hAnsiTheme="majorHAnsi"/>
          <w:b/>
          <w:bCs/>
          <w:sz w:val="24"/>
          <w:szCs w:val="24"/>
          <w:vertAlign w:val="superscript"/>
        </w:rPr>
      </w:pPr>
      <w:r w:rsidRPr="009F1A67">
        <w:rPr>
          <w:rFonts w:asciiTheme="majorHAnsi" w:hAnsiTheme="majorHAnsi"/>
          <w:b/>
          <w:bCs/>
          <w:sz w:val="24"/>
          <w:szCs w:val="24"/>
        </w:rPr>
        <w:t xml:space="preserve">Thursday </w:t>
      </w:r>
      <w:r w:rsidR="00956D6C" w:rsidRPr="009F1A67">
        <w:rPr>
          <w:rFonts w:asciiTheme="majorHAnsi" w:hAnsiTheme="majorHAnsi"/>
          <w:b/>
          <w:bCs/>
          <w:sz w:val="24"/>
          <w:szCs w:val="24"/>
        </w:rPr>
        <w:t>April</w:t>
      </w:r>
      <w:r w:rsidR="00AA4C60" w:rsidRPr="009F1A67">
        <w:rPr>
          <w:rFonts w:asciiTheme="majorHAnsi" w:hAnsiTheme="majorHAnsi"/>
          <w:b/>
          <w:bCs/>
          <w:sz w:val="24"/>
          <w:szCs w:val="24"/>
        </w:rPr>
        <w:t xml:space="preserve"> 21st</w:t>
      </w:r>
    </w:p>
    <w:p w14:paraId="37DF65F7" w14:textId="699190C2" w:rsidR="00AA4C60" w:rsidRPr="009F1A67" w:rsidRDefault="005107DD" w:rsidP="00C04B5A">
      <w:pPr>
        <w:spacing w:after="0" w:line="240" w:lineRule="auto"/>
        <w:rPr>
          <w:rFonts w:asciiTheme="majorHAnsi" w:hAnsiTheme="majorHAnsi"/>
          <w:sz w:val="24"/>
          <w:szCs w:val="24"/>
        </w:rPr>
      </w:pPr>
      <w:r w:rsidRPr="009F1A67">
        <w:rPr>
          <w:rFonts w:asciiTheme="majorHAnsi" w:hAnsiTheme="majorHAnsi"/>
          <w:sz w:val="24"/>
          <w:szCs w:val="24"/>
        </w:rPr>
        <w:t xml:space="preserve">Read: </w:t>
      </w:r>
      <w:r w:rsidR="00EC3643" w:rsidRPr="009F1A67">
        <w:rPr>
          <w:rFonts w:asciiTheme="majorHAnsi" w:hAnsiTheme="majorHAnsi"/>
          <w:sz w:val="24"/>
          <w:szCs w:val="24"/>
        </w:rPr>
        <w:t xml:space="preserve">Abboud, pp. </w:t>
      </w:r>
      <w:r w:rsidR="00B45C47" w:rsidRPr="009F1A67">
        <w:rPr>
          <w:rFonts w:asciiTheme="majorHAnsi" w:hAnsiTheme="majorHAnsi"/>
          <w:sz w:val="24"/>
          <w:szCs w:val="24"/>
        </w:rPr>
        <w:t>83-119</w:t>
      </w:r>
    </w:p>
    <w:p w14:paraId="304860FD" w14:textId="77777777" w:rsidR="002D09FC" w:rsidRPr="009F1A67" w:rsidRDefault="002D09FC" w:rsidP="00C04B5A">
      <w:pPr>
        <w:spacing w:after="0" w:line="240" w:lineRule="auto"/>
        <w:rPr>
          <w:rFonts w:asciiTheme="majorHAnsi" w:hAnsiTheme="majorHAnsi"/>
          <w:b/>
          <w:sz w:val="24"/>
          <w:szCs w:val="24"/>
        </w:rPr>
      </w:pPr>
    </w:p>
    <w:p w14:paraId="6EB2812C" w14:textId="4A325AB0" w:rsidR="00956D6C" w:rsidRPr="009F1A67" w:rsidRDefault="00956D6C" w:rsidP="00C04B5A">
      <w:pPr>
        <w:spacing w:after="0" w:line="240" w:lineRule="auto"/>
        <w:rPr>
          <w:rFonts w:asciiTheme="majorHAnsi" w:hAnsiTheme="majorHAnsi"/>
          <w:b/>
          <w:sz w:val="24"/>
          <w:szCs w:val="24"/>
        </w:rPr>
      </w:pPr>
      <w:r w:rsidRPr="009F1A67">
        <w:rPr>
          <w:rFonts w:asciiTheme="majorHAnsi" w:hAnsiTheme="majorHAnsi"/>
          <w:b/>
          <w:sz w:val="24"/>
          <w:szCs w:val="24"/>
        </w:rPr>
        <w:t>Week 14: Syria from Crisis to ISIS</w:t>
      </w:r>
    </w:p>
    <w:p w14:paraId="106B4B87" w14:textId="7F3D46D7" w:rsidR="00B45C47" w:rsidRPr="009F1A67" w:rsidRDefault="00956D6C" w:rsidP="00C04B5A">
      <w:pPr>
        <w:spacing w:after="0" w:line="240" w:lineRule="auto"/>
        <w:rPr>
          <w:rFonts w:asciiTheme="majorHAnsi" w:hAnsiTheme="majorHAnsi"/>
          <w:b/>
          <w:sz w:val="24"/>
          <w:szCs w:val="24"/>
          <w:vertAlign w:val="superscript"/>
        </w:rPr>
      </w:pPr>
      <w:r w:rsidRPr="009F1A67">
        <w:rPr>
          <w:rFonts w:asciiTheme="majorHAnsi" w:hAnsiTheme="majorHAnsi"/>
          <w:b/>
          <w:sz w:val="24"/>
          <w:szCs w:val="24"/>
        </w:rPr>
        <w:t>Tuesday April 26</w:t>
      </w:r>
      <w:r w:rsidRPr="009F1A67">
        <w:rPr>
          <w:rFonts w:asciiTheme="majorHAnsi" w:hAnsiTheme="majorHAnsi"/>
          <w:b/>
          <w:sz w:val="24"/>
          <w:szCs w:val="24"/>
          <w:vertAlign w:val="superscript"/>
        </w:rPr>
        <w:t>th</w:t>
      </w:r>
    </w:p>
    <w:p w14:paraId="14430930" w14:textId="6CD3AD46" w:rsidR="00DD0BCA" w:rsidRPr="009F1A67" w:rsidRDefault="00B45C47" w:rsidP="00C04B5A">
      <w:pPr>
        <w:spacing w:after="0" w:line="240" w:lineRule="auto"/>
        <w:rPr>
          <w:rFonts w:asciiTheme="majorHAnsi" w:hAnsiTheme="majorHAnsi"/>
          <w:b/>
          <w:sz w:val="24"/>
          <w:szCs w:val="24"/>
        </w:rPr>
      </w:pPr>
      <w:r w:rsidRPr="009F1A67">
        <w:rPr>
          <w:rFonts w:asciiTheme="majorHAnsi" w:hAnsiTheme="majorHAnsi"/>
          <w:b/>
          <w:sz w:val="24"/>
          <w:szCs w:val="24"/>
        </w:rPr>
        <w:t>Read: Abboud pp. 120-228</w:t>
      </w:r>
    </w:p>
    <w:p w14:paraId="5E0EEC25" w14:textId="21411018" w:rsidR="00956D6C" w:rsidRPr="009F1A67" w:rsidRDefault="00956D6C" w:rsidP="00C04B5A">
      <w:pPr>
        <w:spacing w:after="0" w:line="240" w:lineRule="auto"/>
        <w:rPr>
          <w:rFonts w:asciiTheme="majorHAnsi" w:hAnsiTheme="majorHAnsi"/>
          <w:b/>
          <w:sz w:val="24"/>
          <w:szCs w:val="24"/>
        </w:rPr>
      </w:pPr>
      <w:r w:rsidRPr="009F1A67">
        <w:rPr>
          <w:rFonts w:asciiTheme="majorHAnsi" w:hAnsiTheme="majorHAnsi"/>
          <w:b/>
          <w:sz w:val="24"/>
          <w:szCs w:val="24"/>
        </w:rPr>
        <w:t>Thursday April 28</w:t>
      </w:r>
      <w:r w:rsidRPr="009F1A67">
        <w:rPr>
          <w:rFonts w:asciiTheme="majorHAnsi" w:hAnsiTheme="majorHAnsi"/>
          <w:b/>
          <w:sz w:val="24"/>
          <w:szCs w:val="24"/>
          <w:vertAlign w:val="superscript"/>
        </w:rPr>
        <w:t>th</w:t>
      </w:r>
    </w:p>
    <w:p w14:paraId="0FAB4A59" w14:textId="2BAA8E81" w:rsidR="00B45C47" w:rsidRPr="009F1A67" w:rsidRDefault="00B45C47" w:rsidP="00C04B5A">
      <w:pPr>
        <w:spacing w:after="0" w:line="240" w:lineRule="auto"/>
        <w:rPr>
          <w:rFonts w:asciiTheme="majorHAnsi" w:hAnsiTheme="majorHAnsi"/>
          <w:sz w:val="24"/>
          <w:szCs w:val="24"/>
        </w:rPr>
      </w:pPr>
      <w:r w:rsidRPr="009F1A67">
        <w:rPr>
          <w:rFonts w:asciiTheme="majorHAnsi" w:hAnsiTheme="majorHAnsi"/>
          <w:b/>
          <w:sz w:val="24"/>
          <w:szCs w:val="24"/>
        </w:rPr>
        <w:t xml:space="preserve">Read: </w:t>
      </w:r>
      <w:r w:rsidR="003701C4" w:rsidRPr="003701C4">
        <w:rPr>
          <w:rFonts w:asciiTheme="majorHAnsi" w:hAnsiTheme="majorHAnsi"/>
          <w:b/>
          <w:color w:val="008000"/>
          <w:sz w:val="24"/>
          <w:szCs w:val="24"/>
        </w:rPr>
        <w:t>Everyone</w:t>
      </w:r>
      <w:r w:rsidR="003701C4">
        <w:rPr>
          <w:rFonts w:asciiTheme="majorHAnsi" w:hAnsiTheme="majorHAnsi"/>
          <w:b/>
          <w:sz w:val="24"/>
          <w:szCs w:val="24"/>
        </w:rPr>
        <w:t xml:space="preserve">: </w:t>
      </w:r>
      <w:r w:rsidR="003701C4" w:rsidRPr="003701C4">
        <w:rPr>
          <w:rFonts w:asciiTheme="majorHAnsi" w:hAnsiTheme="majorHAnsi"/>
          <w:sz w:val="24"/>
          <w:szCs w:val="24"/>
        </w:rPr>
        <w:t xml:space="preserve">Jessica Stern, “Obama and Terrorism.” </w:t>
      </w:r>
      <w:r w:rsidR="003701C4" w:rsidRPr="003701C4">
        <w:rPr>
          <w:rFonts w:asciiTheme="majorHAnsi" w:hAnsiTheme="majorHAnsi"/>
          <w:i/>
          <w:sz w:val="24"/>
          <w:szCs w:val="24"/>
        </w:rPr>
        <w:t>Foreign Affairs</w:t>
      </w:r>
      <w:r w:rsidR="003701C4" w:rsidRPr="003701C4">
        <w:rPr>
          <w:rFonts w:asciiTheme="majorHAnsi" w:hAnsiTheme="majorHAnsi"/>
          <w:sz w:val="24"/>
          <w:szCs w:val="24"/>
        </w:rPr>
        <w:t>, (2015).</w:t>
      </w:r>
      <w:r w:rsidR="003701C4">
        <w:rPr>
          <w:rFonts w:asciiTheme="majorHAnsi" w:hAnsiTheme="majorHAnsi"/>
          <w:b/>
          <w:sz w:val="24"/>
          <w:szCs w:val="24"/>
        </w:rPr>
        <w:t xml:space="preserve"> {BB}. </w:t>
      </w:r>
      <w:r w:rsidR="0091345B" w:rsidRPr="009F1A67">
        <w:rPr>
          <w:rFonts w:asciiTheme="majorHAnsi" w:hAnsiTheme="majorHAnsi"/>
          <w:sz w:val="24"/>
          <w:szCs w:val="24"/>
        </w:rPr>
        <w:t xml:space="preserve">David Faris, </w:t>
      </w:r>
      <w:r w:rsidR="009F1A67" w:rsidRPr="009F1A67">
        <w:rPr>
          <w:rFonts w:asciiTheme="majorHAnsi" w:hAnsiTheme="majorHAnsi"/>
          <w:b/>
          <w:color w:val="3366FF"/>
          <w:sz w:val="24"/>
          <w:szCs w:val="24"/>
        </w:rPr>
        <w:t>Blue Team</w:t>
      </w:r>
      <w:r w:rsidR="009F1A67" w:rsidRPr="009F1A67">
        <w:rPr>
          <w:rFonts w:asciiTheme="majorHAnsi" w:hAnsiTheme="majorHAnsi"/>
          <w:sz w:val="24"/>
          <w:szCs w:val="24"/>
        </w:rPr>
        <w:t xml:space="preserve">: </w:t>
      </w:r>
      <w:r w:rsidR="0091345B" w:rsidRPr="009F1A67">
        <w:rPr>
          <w:rFonts w:asciiTheme="majorHAnsi" w:hAnsiTheme="majorHAnsi"/>
          <w:sz w:val="24"/>
          <w:szCs w:val="24"/>
        </w:rPr>
        <w:t>“</w:t>
      </w:r>
      <w:hyperlink r:id="rId26" w:history="1">
        <w:r w:rsidR="0091345B" w:rsidRPr="009F1A67">
          <w:rPr>
            <w:rStyle w:val="Hyperlink"/>
            <w:rFonts w:asciiTheme="majorHAnsi" w:hAnsiTheme="majorHAnsi"/>
            <w:sz w:val="24"/>
            <w:szCs w:val="24"/>
          </w:rPr>
          <w:t>5 Questions For Syria Hawks</w:t>
        </w:r>
      </w:hyperlink>
      <w:r w:rsidR="0091345B" w:rsidRPr="009F1A67">
        <w:rPr>
          <w:rFonts w:asciiTheme="majorHAnsi" w:hAnsiTheme="majorHAnsi"/>
          <w:sz w:val="24"/>
          <w:szCs w:val="24"/>
        </w:rPr>
        <w:t xml:space="preserve">.” </w:t>
      </w:r>
      <w:r w:rsidR="0091345B" w:rsidRPr="009F1A67">
        <w:rPr>
          <w:rFonts w:asciiTheme="majorHAnsi" w:hAnsiTheme="majorHAnsi"/>
          <w:i/>
          <w:sz w:val="24"/>
          <w:szCs w:val="24"/>
        </w:rPr>
        <w:t>Informed Comment</w:t>
      </w:r>
      <w:r w:rsidR="0091345B" w:rsidRPr="009F1A67">
        <w:rPr>
          <w:rFonts w:asciiTheme="majorHAnsi" w:hAnsiTheme="majorHAnsi"/>
          <w:sz w:val="24"/>
          <w:szCs w:val="24"/>
        </w:rPr>
        <w:t>, December 23</w:t>
      </w:r>
      <w:r w:rsidR="0091345B" w:rsidRPr="009F1A67">
        <w:rPr>
          <w:rFonts w:asciiTheme="majorHAnsi" w:hAnsiTheme="majorHAnsi"/>
          <w:sz w:val="24"/>
          <w:szCs w:val="24"/>
          <w:vertAlign w:val="superscript"/>
        </w:rPr>
        <w:t>rd</w:t>
      </w:r>
      <w:r w:rsidR="0091345B" w:rsidRPr="009F1A67">
        <w:rPr>
          <w:rFonts w:asciiTheme="majorHAnsi" w:hAnsiTheme="majorHAnsi"/>
          <w:sz w:val="24"/>
          <w:szCs w:val="24"/>
        </w:rPr>
        <w:t xml:space="preserve">, 2015. </w:t>
      </w:r>
      <w:r w:rsidR="009F1A67" w:rsidRPr="009F1A67">
        <w:rPr>
          <w:rFonts w:asciiTheme="majorHAnsi" w:hAnsiTheme="majorHAnsi"/>
          <w:b/>
          <w:color w:val="FF0000"/>
          <w:sz w:val="24"/>
          <w:szCs w:val="24"/>
        </w:rPr>
        <w:t>Red Team</w:t>
      </w:r>
      <w:r w:rsidR="009F1A67" w:rsidRPr="009F1A67">
        <w:rPr>
          <w:rFonts w:asciiTheme="majorHAnsi" w:hAnsiTheme="majorHAnsi"/>
          <w:sz w:val="24"/>
          <w:szCs w:val="24"/>
        </w:rPr>
        <w:t xml:space="preserve">: </w:t>
      </w:r>
      <w:r w:rsidR="00231F21" w:rsidRPr="009F1A67">
        <w:rPr>
          <w:rFonts w:asciiTheme="majorHAnsi" w:hAnsiTheme="majorHAnsi"/>
          <w:sz w:val="24"/>
          <w:szCs w:val="24"/>
        </w:rPr>
        <w:t>Max Boot, “</w:t>
      </w:r>
      <w:hyperlink r:id="rId27" w:history="1">
        <w:r w:rsidR="00231F21" w:rsidRPr="009F1A67">
          <w:rPr>
            <w:rStyle w:val="Hyperlink"/>
            <w:rFonts w:asciiTheme="majorHAnsi" w:hAnsiTheme="majorHAnsi"/>
            <w:sz w:val="24"/>
            <w:szCs w:val="24"/>
          </w:rPr>
          <w:t>Defeating ISIS</w:t>
        </w:r>
      </w:hyperlink>
      <w:r w:rsidR="00231F21" w:rsidRPr="009F1A67">
        <w:rPr>
          <w:rFonts w:asciiTheme="majorHAnsi" w:hAnsiTheme="majorHAnsi"/>
          <w:sz w:val="24"/>
          <w:szCs w:val="24"/>
        </w:rPr>
        <w:t xml:space="preserve">.” </w:t>
      </w:r>
      <w:proofErr w:type="gramStart"/>
      <w:r w:rsidR="00231F21" w:rsidRPr="009F1A67">
        <w:rPr>
          <w:rFonts w:asciiTheme="majorHAnsi" w:hAnsiTheme="majorHAnsi"/>
          <w:sz w:val="24"/>
          <w:szCs w:val="24"/>
        </w:rPr>
        <w:t>Council on Foreign Relations (2014).</w:t>
      </w:r>
      <w:proofErr w:type="gramEnd"/>
      <w:r w:rsidR="00231F21" w:rsidRPr="009F1A67">
        <w:rPr>
          <w:rFonts w:asciiTheme="majorHAnsi" w:hAnsiTheme="majorHAnsi"/>
          <w:sz w:val="24"/>
          <w:szCs w:val="24"/>
        </w:rPr>
        <w:t xml:space="preserve"> </w:t>
      </w:r>
      <w:r w:rsidR="00231F21" w:rsidRPr="009F1A67">
        <w:rPr>
          <w:rFonts w:asciiTheme="majorHAnsi" w:hAnsiTheme="majorHAnsi"/>
          <w:b/>
          <w:sz w:val="24"/>
          <w:szCs w:val="24"/>
        </w:rPr>
        <w:t>{BB}.</w:t>
      </w:r>
    </w:p>
    <w:p w14:paraId="394FEBCF" w14:textId="54F3A346" w:rsidR="00B45C47" w:rsidRPr="009F1A67" w:rsidRDefault="00B45C47" w:rsidP="00C04B5A">
      <w:pPr>
        <w:spacing w:after="0" w:line="240" w:lineRule="auto"/>
        <w:rPr>
          <w:rFonts w:asciiTheme="majorHAnsi" w:hAnsiTheme="majorHAnsi"/>
          <w:b/>
          <w:sz w:val="24"/>
          <w:szCs w:val="24"/>
        </w:rPr>
      </w:pPr>
      <w:r w:rsidRPr="009F1A67">
        <w:rPr>
          <w:rFonts w:asciiTheme="majorHAnsi" w:hAnsiTheme="majorHAnsi"/>
          <w:b/>
          <w:sz w:val="24"/>
          <w:szCs w:val="24"/>
        </w:rPr>
        <w:t>Presentation</w:t>
      </w:r>
      <w:r w:rsidR="009F1A67" w:rsidRPr="009F1A67">
        <w:rPr>
          <w:rFonts w:asciiTheme="majorHAnsi" w:hAnsiTheme="majorHAnsi"/>
          <w:b/>
          <w:sz w:val="24"/>
          <w:szCs w:val="24"/>
        </w:rPr>
        <w:t>s</w:t>
      </w:r>
      <w:r w:rsidRPr="009F1A67">
        <w:rPr>
          <w:rFonts w:asciiTheme="majorHAnsi" w:hAnsiTheme="majorHAnsi"/>
          <w:b/>
          <w:sz w:val="24"/>
          <w:szCs w:val="24"/>
        </w:rPr>
        <w:t>: Syria Intervention</w:t>
      </w:r>
    </w:p>
    <w:p w14:paraId="45FD0E20" w14:textId="77777777" w:rsidR="0091345B" w:rsidRPr="009F1A67" w:rsidRDefault="0091345B" w:rsidP="00C04B5A">
      <w:pPr>
        <w:spacing w:after="0" w:line="240" w:lineRule="auto"/>
        <w:rPr>
          <w:rFonts w:asciiTheme="majorHAnsi" w:hAnsiTheme="majorHAnsi"/>
          <w:b/>
          <w:sz w:val="24"/>
          <w:szCs w:val="24"/>
        </w:rPr>
      </w:pPr>
    </w:p>
    <w:p w14:paraId="1813C030" w14:textId="171D6609" w:rsidR="0091345B" w:rsidRPr="009F1A67" w:rsidRDefault="0091345B" w:rsidP="00C04B5A">
      <w:pPr>
        <w:spacing w:after="0" w:line="240" w:lineRule="auto"/>
        <w:rPr>
          <w:rFonts w:asciiTheme="majorHAnsi" w:hAnsiTheme="majorHAnsi"/>
          <w:b/>
          <w:sz w:val="24"/>
          <w:szCs w:val="24"/>
        </w:rPr>
      </w:pPr>
      <w:r w:rsidRPr="009F1A67">
        <w:rPr>
          <w:rFonts w:asciiTheme="majorHAnsi" w:hAnsiTheme="majorHAnsi"/>
          <w:b/>
          <w:sz w:val="24"/>
          <w:szCs w:val="24"/>
        </w:rPr>
        <w:t xml:space="preserve">Due </w:t>
      </w:r>
      <w:r w:rsidR="000B4692" w:rsidRPr="009F1A67">
        <w:rPr>
          <w:rFonts w:asciiTheme="majorHAnsi" w:hAnsiTheme="majorHAnsi"/>
          <w:b/>
          <w:sz w:val="24"/>
          <w:szCs w:val="24"/>
        </w:rPr>
        <w:t xml:space="preserve">midnight </w:t>
      </w:r>
      <w:r w:rsidRPr="009F1A67">
        <w:rPr>
          <w:rFonts w:asciiTheme="majorHAnsi" w:hAnsiTheme="majorHAnsi"/>
          <w:b/>
          <w:sz w:val="24"/>
          <w:szCs w:val="24"/>
        </w:rPr>
        <w:t>Saturday, April 30</w:t>
      </w:r>
      <w:r w:rsidRPr="009F1A67">
        <w:rPr>
          <w:rFonts w:asciiTheme="majorHAnsi" w:hAnsiTheme="majorHAnsi"/>
          <w:b/>
          <w:sz w:val="24"/>
          <w:szCs w:val="24"/>
          <w:vertAlign w:val="superscript"/>
        </w:rPr>
        <w:t>th</w:t>
      </w:r>
      <w:r w:rsidRPr="009F1A67">
        <w:rPr>
          <w:rFonts w:asciiTheme="majorHAnsi" w:hAnsiTheme="majorHAnsi"/>
          <w:b/>
          <w:sz w:val="24"/>
          <w:szCs w:val="24"/>
        </w:rPr>
        <w:t>: Po</w:t>
      </w:r>
      <w:r w:rsidR="00805D31" w:rsidRPr="009F1A67">
        <w:rPr>
          <w:rFonts w:asciiTheme="majorHAnsi" w:hAnsiTheme="majorHAnsi"/>
          <w:b/>
          <w:sz w:val="24"/>
          <w:szCs w:val="24"/>
        </w:rPr>
        <w:t>sition Paper #3: Should the global community</w:t>
      </w:r>
      <w:r w:rsidRPr="009F1A67">
        <w:rPr>
          <w:rFonts w:asciiTheme="majorHAnsi" w:hAnsiTheme="majorHAnsi"/>
          <w:b/>
          <w:sz w:val="24"/>
          <w:szCs w:val="24"/>
        </w:rPr>
        <w:t xml:space="preserve"> intervene more forcefully in Syria? </w:t>
      </w:r>
      <w:r w:rsidR="00032982">
        <w:rPr>
          <w:rFonts w:asciiTheme="majorHAnsi" w:hAnsiTheme="majorHAnsi"/>
          <w:b/>
          <w:sz w:val="24"/>
          <w:szCs w:val="24"/>
        </w:rPr>
        <w:t>(NOTE: April 28 presenters have 48 extra hours for this assignment)</w:t>
      </w:r>
    </w:p>
    <w:p w14:paraId="51F7E667" w14:textId="77777777" w:rsidR="009F1A67" w:rsidRPr="009F1A67" w:rsidRDefault="009F1A67" w:rsidP="00C04B5A">
      <w:pPr>
        <w:spacing w:after="0" w:line="240" w:lineRule="auto"/>
        <w:rPr>
          <w:rFonts w:asciiTheme="majorHAnsi" w:hAnsiTheme="majorHAnsi"/>
          <w:b/>
          <w:sz w:val="24"/>
          <w:szCs w:val="24"/>
        </w:rPr>
      </w:pPr>
    </w:p>
    <w:p w14:paraId="2E4ED815" w14:textId="07EBD67F" w:rsidR="009F1A67" w:rsidRPr="009F1A67" w:rsidRDefault="009F1A67" w:rsidP="00C04B5A">
      <w:pPr>
        <w:spacing w:after="0" w:line="240" w:lineRule="auto"/>
        <w:rPr>
          <w:rFonts w:asciiTheme="majorHAnsi" w:hAnsiTheme="majorHAnsi"/>
          <w:b/>
          <w:sz w:val="24"/>
          <w:szCs w:val="24"/>
        </w:rPr>
      </w:pPr>
      <w:r w:rsidRPr="009F1A67">
        <w:rPr>
          <w:rFonts w:asciiTheme="majorHAnsi" w:hAnsiTheme="majorHAnsi"/>
          <w:b/>
          <w:sz w:val="24"/>
          <w:szCs w:val="24"/>
        </w:rPr>
        <w:t>Thursday, May 6</w:t>
      </w:r>
      <w:r w:rsidRPr="009F1A67">
        <w:rPr>
          <w:rFonts w:asciiTheme="majorHAnsi" w:hAnsiTheme="majorHAnsi"/>
          <w:b/>
          <w:sz w:val="24"/>
          <w:szCs w:val="24"/>
          <w:vertAlign w:val="superscript"/>
        </w:rPr>
        <w:t>th</w:t>
      </w:r>
    </w:p>
    <w:p w14:paraId="21C46F3A" w14:textId="7D90721E" w:rsidR="009F1A67" w:rsidRPr="009F1A67" w:rsidRDefault="009F1A67" w:rsidP="00C04B5A">
      <w:pPr>
        <w:spacing w:after="0" w:line="240" w:lineRule="auto"/>
        <w:rPr>
          <w:rFonts w:asciiTheme="majorHAnsi" w:hAnsiTheme="majorHAnsi"/>
          <w:b/>
          <w:sz w:val="24"/>
          <w:szCs w:val="24"/>
        </w:rPr>
      </w:pPr>
      <w:r w:rsidRPr="009F1A67">
        <w:rPr>
          <w:rFonts w:asciiTheme="majorHAnsi" w:hAnsiTheme="majorHAnsi"/>
          <w:b/>
          <w:sz w:val="24"/>
          <w:szCs w:val="24"/>
        </w:rPr>
        <w:t>FINAL EXAM, 3:30 P.M.-6:00 p.m.</w:t>
      </w:r>
    </w:p>
    <w:p w14:paraId="22D6A76C" w14:textId="77777777" w:rsidR="0091345B" w:rsidRPr="009F1A67" w:rsidRDefault="0091345B" w:rsidP="00C04B5A">
      <w:pPr>
        <w:spacing w:after="0" w:line="240" w:lineRule="auto"/>
        <w:rPr>
          <w:rFonts w:asciiTheme="majorHAnsi" w:hAnsiTheme="majorHAnsi"/>
          <w:b/>
          <w:sz w:val="24"/>
          <w:szCs w:val="24"/>
        </w:rPr>
      </w:pPr>
    </w:p>
    <w:p w14:paraId="5517F58A" w14:textId="6AC44436" w:rsidR="00EA0EDD" w:rsidRPr="009F1A67" w:rsidRDefault="00DD0BCA" w:rsidP="00C04B5A">
      <w:pPr>
        <w:spacing w:after="0" w:line="240" w:lineRule="auto"/>
        <w:rPr>
          <w:rFonts w:asciiTheme="majorHAnsi" w:hAnsiTheme="majorHAnsi"/>
          <w:b/>
          <w:bCs/>
          <w:sz w:val="24"/>
          <w:szCs w:val="24"/>
        </w:rPr>
      </w:pPr>
      <w:r w:rsidRPr="009F1A67">
        <w:rPr>
          <w:rFonts w:asciiTheme="majorHAnsi" w:hAnsiTheme="majorHAnsi"/>
          <w:b/>
          <w:bCs/>
          <w:sz w:val="24"/>
          <w:szCs w:val="24"/>
        </w:rPr>
        <w:t>Semester Wrap and Farewells</w:t>
      </w:r>
    </w:p>
    <w:p w14:paraId="3A8510DB" w14:textId="77777777" w:rsidR="005315D1" w:rsidRPr="009F1A67" w:rsidRDefault="005315D1" w:rsidP="00C04B5A">
      <w:pPr>
        <w:spacing w:after="0" w:line="240" w:lineRule="auto"/>
        <w:rPr>
          <w:rFonts w:asciiTheme="majorHAnsi" w:hAnsiTheme="majorHAnsi"/>
          <w:b/>
          <w:bCs/>
          <w:sz w:val="24"/>
          <w:szCs w:val="24"/>
        </w:rPr>
      </w:pPr>
    </w:p>
    <w:p w14:paraId="1A210864" w14:textId="77777777" w:rsidR="00B033FD" w:rsidRPr="009F1A67" w:rsidRDefault="00B033FD" w:rsidP="00C04B5A">
      <w:pPr>
        <w:spacing w:after="0" w:line="240" w:lineRule="auto"/>
        <w:rPr>
          <w:rFonts w:asciiTheme="majorHAnsi" w:hAnsiTheme="majorHAnsi"/>
          <w:sz w:val="24"/>
          <w:szCs w:val="24"/>
        </w:rPr>
      </w:pPr>
    </w:p>
    <w:p w14:paraId="004BB089" w14:textId="77777777" w:rsidR="00B719B1" w:rsidRPr="009F1A67" w:rsidRDefault="00B719B1" w:rsidP="00C04B5A">
      <w:pPr>
        <w:spacing w:after="0" w:line="240" w:lineRule="auto"/>
        <w:rPr>
          <w:rFonts w:asciiTheme="majorHAnsi" w:hAnsiTheme="majorHAnsi"/>
          <w:sz w:val="24"/>
          <w:szCs w:val="24"/>
        </w:rPr>
      </w:pPr>
    </w:p>
    <w:p w14:paraId="72C020D4" w14:textId="77777777" w:rsidR="00996669" w:rsidRPr="009F1A67" w:rsidRDefault="00996669" w:rsidP="00C04B5A">
      <w:pPr>
        <w:spacing w:after="0" w:line="240" w:lineRule="auto"/>
        <w:rPr>
          <w:rFonts w:asciiTheme="majorHAnsi" w:hAnsiTheme="majorHAnsi"/>
          <w:sz w:val="24"/>
          <w:szCs w:val="24"/>
        </w:rPr>
      </w:pPr>
    </w:p>
    <w:sectPr w:rsidR="00996669" w:rsidRPr="009F1A67" w:rsidSect="00604736">
      <w:headerReference w:type="default" r:id="rId2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60960" w14:textId="77777777" w:rsidR="00872977" w:rsidRDefault="00872977" w:rsidP="00E4547F">
      <w:pPr>
        <w:spacing w:after="0" w:line="240" w:lineRule="auto"/>
      </w:pPr>
      <w:r>
        <w:separator/>
      </w:r>
    </w:p>
  </w:endnote>
  <w:endnote w:type="continuationSeparator" w:id="0">
    <w:p w14:paraId="4C2415EC" w14:textId="77777777" w:rsidR="00872977" w:rsidRDefault="00872977" w:rsidP="00E45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de">
    <w:altName w:val="Cambria"/>
    <w:panose1 w:val="00000000000000000000"/>
    <w:charset w:val="4D"/>
    <w:family w:val="roman"/>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0762B0" w14:textId="77777777" w:rsidR="00872977" w:rsidRDefault="00872977" w:rsidP="00E4547F">
      <w:pPr>
        <w:spacing w:after="0" w:line="240" w:lineRule="auto"/>
      </w:pPr>
      <w:r>
        <w:separator/>
      </w:r>
    </w:p>
  </w:footnote>
  <w:footnote w:type="continuationSeparator" w:id="0">
    <w:p w14:paraId="56111C7B" w14:textId="77777777" w:rsidR="00872977" w:rsidRDefault="00872977" w:rsidP="00E454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76AF5" w14:textId="425A0DCA" w:rsidR="0020562A" w:rsidRDefault="0020562A" w:rsidP="00950526">
    <w:pPr>
      <w:pStyle w:val="Header"/>
      <w:ind w:right="-576"/>
      <w:jc w:val="right"/>
      <w:rPr>
        <w:rFonts w:asciiTheme="majorHAnsi" w:eastAsiaTheme="majorEastAsia" w:hAnsiTheme="majorHAnsi" w:cstheme="majorBidi"/>
        <w:sz w:val="28"/>
        <w:szCs w:val="28"/>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60288" behindDoc="0" locked="0" layoutInCell="0" allowOverlap="1" wp14:anchorId="024A110C" wp14:editId="07617F37">
              <wp:simplePos x="0" y="0"/>
              <wp:positionH relativeFrom="rightMargin">
                <wp:align>left</wp:align>
              </wp:positionH>
              <wp:positionV relativeFrom="margin">
                <wp:align>top</wp:align>
              </wp:positionV>
              <wp:extent cx="457200" cy="4572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63500" dist="81320" dir="3080412" sx="125000" sy="125000" algn="br" rotWithShape="0">
                                <a:srgbClr val="000000">
                                  <a:alpha val="50000"/>
                                </a:srgbClr>
                              </a:outerShdw>
                            </a:effectLst>
                          </a14:hiddenEffects>
                        </a:ext>
                      </a:extLst>
                    </wps:spPr>
                    <wps:txbx>
                      <w:txbxContent>
                        <w:p w14:paraId="6E7CB44A" w14:textId="77777777" w:rsidR="0020562A" w:rsidRDefault="0020562A">
                          <w:pPr>
                            <w:pStyle w:val="NoSpacing"/>
                            <w:pBdr>
                              <w:top w:val="single" w:sz="24" w:space="8" w:color="7F8FA9" w:themeColor="accent3"/>
                              <w:bottom w:val="single" w:sz="24" w:space="8" w:color="7F8FA9" w:themeColor="accent3"/>
                            </w:pBdr>
                            <w:jc w:val="center"/>
                            <w:rPr>
                              <w:rFonts w:asciiTheme="majorHAnsi" w:hAnsiTheme="majorHAnsi"/>
                              <w:sz w:val="28"/>
                              <w:szCs w:val="28"/>
                            </w:rPr>
                          </w:pPr>
                          <w:r>
                            <w:fldChar w:fldCharType="begin"/>
                          </w:r>
                          <w:r>
                            <w:instrText xml:space="preserve"> PAGE   \* MERGEFORMAT </w:instrText>
                          </w:r>
                          <w:r>
                            <w:fldChar w:fldCharType="separate"/>
                          </w:r>
                          <w:r w:rsidR="00CC188A" w:rsidRPr="00CC188A">
                            <w:rPr>
                              <w:rFonts w:asciiTheme="majorHAnsi" w:hAnsiTheme="majorHAnsi"/>
                              <w:noProof/>
                              <w:sz w:val="28"/>
                              <w:szCs w:val="28"/>
                            </w:rPr>
                            <w:t>1</w:t>
                          </w:r>
                          <w:r>
                            <w:rPr>
                              <w:rFonts w:asciiTheme="majorHAnsi" w:hAnsiTheme="majorHAnsi"/>
                              <w:noProof/>
                              <w:sz w:val="28"/>
                              <w:szCs w:val="28"/>
                            </w:rPr>
                            <w:fldChar w:fldCharType="end"/>
                          </w:r>
                        </w:p>
                      </w:txbxContent>
                    </wps:txbx>
                    <wps:bodyPr rot="0" vert="horz" wrap="square" lIns="0" tIns="0" rIns="0" bIns="0" anchor="b"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0;width:36pt;height:36pt;z-index:251660288;visibility:visible;mso-wrap-style:square;mso-width-percent:0;mso-height-percent:0;mso-wrap-distance-left:9pt;mso-wrap-distance-top:0;mso-wrap-distance-right:9pt;mso-wrap-distance-bottom:0;mso-position-horizontal:left;mso-position-horizontal-relative:right-margin-area;mso-position-vertical:top;mso-position-vertical-relative:margin;mso-width-percent: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" o:allowincell="f" stroked="f">
              <v:shadow type="perspective" color="black" opacity=".5" origin=".5,.5" offset="4pt,5pt" matrix="1.25,,,1.25"/>
              <v:textbox inset="0,0,0,0">
                <w:txbxContent>
                  <w:p w14:paraId="6E7CB44A" w14:textId="77777777" w:rsidR="0020562A" w:rsidRDefault="0020562A">
                    <w:pPr>
                      <w:pStyle w:val="NoSpacing"/>
                      <w:pBdr>
                        <w:top w:val="single" w:sz="24" w:space="8" w:color="7F8FA9" w:themeColor="accent3"/>
                        <w:bottom w:val="single" w:sz="24" w:space="8" w:color="7F8FA9" w:themeColor="accent3"/>
                      </w:pBdr>
                      <w:jc w:val="center"/>
                      <w:rPr>
                        <w:rFonts w:asciiTheme="majorHAnsi" w:hAnsiTheme="majorHAnsi"/>
                        <w:sz w:val="28"/>
                        <w:szCs w:val="28"/>
                      </w:rPr>
                    </w:pPr>
                    <w:r>
                      <w:fldChar w:fldCharType="begin"/>
                    </w:r>
                    <w:r>
                      <w:instrText xml:space="preserve"> PAGE   \* MERGEFORMAT </w:instrText>
                    </w:r>
                    <w:r>
                      <w:fldChar w:fldCharType="separate"/>
                    </w:r>
                    <w:r w:rsidR="00D87668" w:rsidRPr="00D87668">
                      <w:rPr>
                        <w:rFonts w:asciiTheme="majorHAnsi" w:hAnsiTheme="majorHAnsi"/>
                        <w:noProof/>
                        <w:sz w:val="28"/>
                        <w:szCs w:val="28"/>
                      </w:rPr>
                      <w:t>10</w:t>
                    </w:r>
                    <w:r>
                      <w:rPr>
                        <w:rFonts w:asciiTheme="majorHAnsi" w:hAnsiTheme="majorHAnsi"/>
                        <w:noProof/>
                        <w:sz w:val="28"/>
                        <w:szCs w:val="28"/>
                      </w:rPr>
                      <w:fldChar w:fldCharType="end"/>
                    </w:r>
                  </w:p>
                </w:txbxContent>
              </v:textbox>
              <w10:wrap anchorx="margin" anchory="margin"/>
            </v:shape>
          </w:pict>
        </mc:Fallback>
      </mc:AlternateContent>
    </w:r>
    <w:sdt>
      <w:sdtPr>
        <w:rPr>
          <w:rFonts w:asciiTheme="majorHAnsi" w:eastAsiaTheme="majorEastAsia" w:hAnsiTheme="majorHAnsi" w:cstheme="majorBidi"/>
          <w:sz w:val="28"/>
          <w:szCs w:val="28"/>
        </w:rPr>
        <w:alias w:val="Title"/>
        <w:id w:val="270721805"/>
        <w:placeholder>
          <w:docPart w:val="F84D887B1AEA4A77BC83A493D94599AA"/>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28"/>
            <w:szCs w:val="28"/>
          </w:rPr>
          <w:t>POS 358: International Relations of the Middle East</w:t>
        </w:r>
      </w:sdtContent>
    </w:sdt>
  </w:p>
  <w:p w14:paraId="016F0B5B" w14:textId="77777777" w:rsidR="0020562A" w:rsidRDefault="002056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61D11"/>
    <w:multiLevelType w:val="hybridMultilevel"/>
    <w:tmpl w:val="1DB88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5113A0"/>
    <w:multiLevelType w:val="hybridMultilevel"/>
    <w:tmpl w:val="13723C50"/>
    <w:lvl w:ilvl="0" w:tplc="6DD045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06C"/>
    <w:rsid w:val="00001D7E"/>
    <w:rsid w:val="00002356"/>
    <w:rsid w:val="000035B1"/>
    <w:rsid w:val="000054D4"/>
    <w:rsid w:val="0002154A"/>
    <w:rsid w:val="000226EE"/>
    <w:rsid w:val="00022D57"/>
    <w:rsid w:val="00024B46"/>
    <w:rsid w:val="00032982"/>
    <w:rsid w:val="00056109"/>
    <w:rsid w:val="000670E8"/>
    <w:rsid w:val="00072CCC"/>
    <w:rsid w:val="000830A5"/>
    <w:rsid w:val="000928BB"/>
    <w:rsid w:val="00093F1E"/>
    <w:rsid w:val="000A6444"/>
    <w:rsid w:val="000A6764"/>
    <w:rsid w:val="000B4692"/>
    <w:rsid w:val="00112961"/>
    <w:rsid w:val="001174FB"/>
    <w:rsid w:val="0012467E"/>
    <w:rsid w:val="00125CB1"/>
    <w:rsid w:val="0012710C"/>
    <w:rsid w:val="001679F3"/>
    <w:rsid w:val="0018107C"/>
    <w:rsid w:val="00181C87"/>
    <w:rsid w:val="00192765"/>
    <w:rsid w:val="001A0AA7"/>
    <w:rsid w:val="001B3AEA"/>
    <w:rsid w:val="001B3F28"/>
    <w:rsid w:val="001C5D44"/>
    <w:rsid w:val="001C7442"/>
    <w:rsid w:val="001E00E7"/>
    <w:rsid w:val="001F05DE"/>
    <w:rsid w:val="001F2319"/>
    <w:rsid w:val="001F6B5F"/>
    <w:rsid w:val="0020562A"/>
    <w:rsid w:val="00221C5B"/>
    <w:rsid w:val="00231F21"/>
    <w:rsid w:val="00242431"/>
    <w:rsid w:val="00246667"/>
    <w:rsid w:val="002477C4"/>
    <w:rsid w:val="00281456"/>
    <w:rsid w:val="002827FB"/>
    <w:rsid w:val="002A3583"/>
    <w:rsid w:val="002C4D4B"/>
    <w:rsid w:val="002D09FC"/>
    <w:rsid w:val="002D4D34"/>
    <w:rsid w:val="002F2BDF"/>
    <w:rsid w:val="003100B0"/>
    <w:rsid w:val="003242FC"/>
    <w:rsid w:val="003418A2"/>
    <w:rsid w:val="00350DFF"/>
    <w:rsid w:val="00353823"/>
    <w:rsid w:val="00363C45"/>
    <w:rsid w:val="003701C4"/>
    <w:rsid w:val="003729D5"/>
    <w:rsid w:val="003763E5"/>
    <w:rsid w:val="0038344E"/>
    <w:rsid w:val="0038481F"/>
    <w:rsid w:val="003916E8"/>
    <w:rsid w:val="003A7610"/>
    <w:rsid w:val="003B50A0"/>
    <w:rsid w:val="003C309C"/>
    <w:rsid w:val="003C3A4A"/>
    <w:rsid w:val="003C65AE"/>
    <w:rsid w:val="003D6537"/>
    <w:rsid w:val="004009C9"/>
    <w:rsid w:val="0040186E"/>
    <w:rsid w:val="004175EC"/>
    <w:rsid w:val="00432CC0"/>
    <w:rsid w:val="00467CD9"/>
    <w:rsid w:val="00477287"/>
    <w:rsid w:val="00491593"/>
    <w:rsid w:val="004C751F"/>
    <w:rsid w:val="004E008D"/>
    <w:rsid w:val="005107DD"/>
    <w:rsid w:val="005315D1"/>
    <w:rsid w:val="0053360D"/>
    <w:rsid w:val="00536D5E"/>
    <w:rsid w:val="005534FA"/>
    <w:rsid w:val="0056140F"/>
    <w:rsid w:val="00561A77"/>
    <w:rsid w:val="0056316B"/>
    <w:rsid w:val="005646BC"/>
    <w:rsid w:val="0058696A"/>
    <w:rsid w:val="005A31C3"/>
    <w:rsid w:val="005A3775"/>
    <w:rsid w:val="005B465A"/>
    <w:rsid w:val="005C1400"/>
    <w:rsid w:val="005D4312"/>
    <w:rsid w:val="005E7A80"/>
    <w:rsid w:val="00604736"/>
    <w:rsid w:val="0060548C"/>
    <w:rsid w:val="00607175"/>
    <w:rsid w:val="006275EC"/>
    <w:rsid w:val="00632AE8"/>
    <w:rsid w:val="00643614"/>
    <w:rsid w:val="00654EC2"/>
    <w:rsid w:val="00656B49"/>
    <w:rsid w:val="00660A99"/>
    <w:rsid w:val="00662029"/>
    <w:rsid w:val="00662F9E"/>
    <w:rsid w:val="0067335E"/>
    <w:rsid w:val="00677E71"/>
    <w:rsid w:val="00687006"/>
    <w:rsid w:val="006B3200"/>
    <w:rsid w:val="007010C3"/>
    <w:rsid w:val="00705F6F"/>
    <w:rsid w:val="00716F18"/>
    <w:rsid w:val="007179CB"/>
    <w:rsid w:val="00727B99"/>
    <w:rsid w:val="00743056"/>
    <w:rsid w:val="00747097"/>
    <w:rsid w:val="007557E2"/>
    <w:rsid w:val="00782D76"/>
    <w:rsid w:val="00785467"/>
    <w:rsid w:val="00791F67"/>
    <w:rsid w:val="0079206C"/>
    <w:rsid w:val="007958BE"/>
    <w:rsid w:val="007979DA"/>
    <w:rsid w:val="00797DCC"/>
    <w:rsid w:val="007A2553"/>
    <w:rsid w:val="007B0981"/>
    <w:rsid w:val="007B4A0D"/>
    <w:rsid w:val="007E1355"/>
    <w:rsid w:val="00805D31"/>
    <w:rsid w:val="00844AE6"/>
    <w:rsid w:val="008654D3"/>
    <w:rsid w:val="00872977"/>
    <w:rsid w:val="00877140"/>
    <w:rsid w:val="008A38F4"/>
    <w:rsid w:val="008B0450"/>
    <w:rsid w:val="008B14E2"/>
    <w:rsid w:val="008C326F"/>
    <w:rsid w:val="008D6E12"/>
    <w:rsid w:val="008E2E9C"/>
    <w:rsid w:val="0091345B"/>
    <w:rsid w:val="00922ED2"/>
    <w:rsid w:val="009419FE"/>
    <w:rsid w:val="00950526"/>
    <w:rsid w:val="00956D6C"/>
    <w:rsid w:val="00996669"/>
    <w:rsid w:val="009A22C9"/>
    <w:rsid w:val="009B08BF"/>
    <w:rsid w:val="009F0D6E"/>
    <w:rsid w:val="009F1A67"/>
    <w:rsid w:val="009F3349"/>
    <w:rsid w:val="00A32737"/>
    <w:rsid w:val="00A34E0A"/>
    <w:rsid w:val="00A35461"/>
    <w:rsid w:val="00A919D8"/>
    <w:rsid w:val="00AA4C60"/>
    <w:rsid w:val="00AB17AE"/>
    <w:rsid w:val="00AD16DC"/>
    <w:rsid w:val="00AD400A"/>
    <w:rsid w:val="00AE160F"/>
    <w:rsid w:val="00AE268B"/>
    <w:rsid w:val="00AE6B74"/>
    <w:rsid w:val="00AF3BFF"/>
    <w:rsid w:val="00AF73A5"/>
    <w:rsid w:val="00B033FD"/>
    <w:rsid w:val="00B333A2"/>
    <w:rsid w:val="00B36B8B"/>
    <w:rsid w:val="00B3717A"/>
    <w:rsid w:val="00B37509"/>
    <w:rsid w:val="00B45C47"/>
    <w:rsid w:val="00B51CA1"/>
    <w:rsid w:val="00B553BA"/>
    <w:rsid w:val="00B603CE"/>
    <w:rsid w:val="00B719B1"/>
    <w:rsid w:val="00B76E49"/>
    <w:rsid w:val="00B81D32"/>
    <w:rsid w:val="00BA23FD"/>
    <w:rsid w:val="00BF106A"/>
    <w:rsid w:val="00C04B5A"/>
    <w:rsid w:val="00C328A0"/>
    <w:rsid w:val="00C444D7"/>
    <w:rsid w:val="00C44FDB"/>
    <w:rsid w:val="00C504A4"/>
    <w:rsid w:val="00C547B4"/>
    <w:rsid w:val="00CB03E1"/>
    <w:rsid w:val="00CC188A"/>
    <w:rsid w:val="00CC4584"/>
    <w:rsid w:val="00CD16C4"/>
    <w:rsid w:val="00CF20AE"/>
    <w:rsid w:val="00D010BD"/>
    <w:rsid w:val="00D04680"/>
    <w:rsid w:val="00D16A47"/>
    <w:rsid w:val="00D24949"/>
    <w:rsid w:val="00D2685A"/>
    <w:rsid w:val="00D40676"/>
    <w:rsid w:val="00D40A62"/>
    <w:rsid w:val="00D41CAB"/>
    <w:rsid w:val="00D52123"/>
    <w:rsid w:val="00D52687"/>
    <w:rsid w:val="00D528C2"/>
    <w:rsid w:val="00D87668"/>
    <w:rsid w:val="00DA0E23"/>
    <w:rsid w:val="00DB2D34"/>
    <w:rsid w:val="00DC7FE0"/>
    <w:rsid w:val="00DD0BCA"/>
    <w:rsid w:val="00DD3200"/>
    <w:rsid w:val="00DE5320"/>
    <w:rsid w:val="00E01006"/>
    <w:rsid w:val="00E4547F"/>
    <w:rsid w:val="00E56553"/>
    <w:rsid w:val="00E606DA"/>
    <w:rsid w:val="00E765E8"/>
    <w:rsid w:val="00EA0EDD"/>
    <w:rsid w:val="00EB639C"/>
    <w:rsid w:val="00EC3643"/>
    <w:rsid w:val="00EE4A97"/>
    <w:rsid w:val="00F0288F"/>
    <w:rsid w:val="00F02B11"/>
    <w:rsid w:val="00F25EB1"/>
    <w:rsid w:val="00F84C01"/>
    <w:rsid w:val="00FA0BBB"/>
    <w:rsid w:val="00FD0D94"/>
    <w:rsid w:val="00FD3F94"/>
    <w:rsid w:val="00FD52A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AC5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8D"/>
  </w:style>
  <w:style w:type="paragraph" w:styleId="Heading3">
    <w:name w:val="heading 3"/>
    <w:basedOn w:val="Normal"/>
    <w:link w:val="Heading3Char"/>
    <w:uiPriority w:val="9"/>
    <w:rsid w:val="003B50A0"/>
    <w:pPr>
      <w:spacing w:beforeLines="1" w:afterLines="1" w:line="240" w:lineRule="auto"/>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0468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91359"/>
    <w:rPr>
      <w:rFonts w:ascii="Lucida Grande" w:hAnsi="Lucida Grande"/>
      <w:sz w:val="18"/>
      <w:szCs w:val="18"/>
    </w:rPr>
  </w:style>
  <w:style w:type="character" w:customStyle="1" w:styleId="BalloonTextChar0">
    <w:name w:val="Balloon Text Char"/>
    <w:basedOn w:val="DefaultParagraphFont"/>
    <w:uiPriority w:val="99"/>
    <w:semiHidden/>
    <w:rsid w:val="00E22E15"/>
    <w:rPr>
      <w:rFonts w:ascii="Lucida Grande" w:hAnsi="Lucida Grande"/>
      <w:sz w:val="18"/>
      <w:szCs w:val="18"/>
    </w:rPr>
  </w:style>
  <w:style w:type="character" w:styleId="Hyperlink">
    <w:name w:val="Hyperlink"/>
    <w:basedOn w:val="DefaultParagraphFont"/>
    <w:uiPriority w:val="99"/>
    <w:unhideWhenUsed/>
    <w:rsid w:val="0079206C"/>
    <w:rPr>
      <w:color w:val="9454C3" w:themeColor="hyperlink"/>
      <w:u w:val="single"/>
    </w:rPr>
  </w:style>
  <w:style w:type="paragraph" w:styleId="EndnoteText">
    <w:name w:val="endnote text"/>
    <w:basedOn w:val="Normal"/>
    <w:link w:val="EndnoteTextChar"/>
    <w:semiHidden/>
    <w:rsid w:val="0038481F"/>
    <w:pPr>
      <w:spacing w:after="0" w:line="360" w:lineRule="auto"/>
      <w:jc w:val="both"/>
    </w:pPr>
    <w:rPr>
      <w:rFonts w:ascii="Palatino" w:eastAsia="Times" w:hAnsi="Palatino" w:cs="Times New Roman"/>
      <w:sz w:val="24"/>
      <w:szCs w:val="20"/>
      <w:lang w:val="en-GB" w:eastAsia="zh-TW"/>
    </w:rPr>
  </w:style>
  <w:style w:type="character" w:customStyle="1" w:styleId="EndnoteTextChar">
    <w:name w:val="Endnote Text Char"/>
    <w:basedOn w:val="DefaultParagraphFont"/>
    <w:link w:val="EndnoteText"/>
    <w:semiHidden/>
    <w:rsid w:val="0038481F"/>
    <w:rPr>
      <w:rFonts w:ascii="Palatino" w:eastAsia="Times" w:hAnsi="Palatino" w:cs="Times New Roman"/>
      <w:sz w:val="24"/>
      <w:szCs w:val="20"/>
      <w:lang w:val="en-GB" w:eastAsia="zh-TW"/>
    </w:rPr>
  </w:style>
  <w:style w:type="character" w:customStyle="1" w:styleId="BalloonTextChar1">
    <w:name w:val="Balloon Text Char1"/>
    <w:basedOn w:val="DefaultParagraphFont"/>
    <w:link w:val="BalloonText"/>
    <w:uiPriority w:val="99"/>
    <w:semiHidden/>
    <w:rsid w:val="00D04680"/>
    <w:rPr>
      <w:rFonts w:ascii="Tahoma" w:hAnsi="Tahoma" w:cs="Tahoma"/>
      <w:sz w:val="16"/>
      <w:szCs w:val="16"/>
    </w:rPr>
  </w:style>
  <w:style w:type="paragraph" w:styleId="Header">
    <w:name w:val="header"/>
    <w:basedOn w:val="Normal"/>
    <w:link w:val="HeaderChar"/>
    <w:uiPriority w:val="99"/>
    <w:unhideWhenUsed/>
    <w:rsid w:val="00E4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7F"/>
  </w:style>
  <w:style w:type="paragraph" w:styleId="Footer">
    <w:name w:val="footer"/>
    <w:basedOn w:val="Normal"/>
    <w:link w:val="FooterChar"/>
    <w:uiPriority w:val="99"/>
    <w:semiHidden/>
    <w:unhideWhenUsed/>
    <w:rsid w:val="00E454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47F"/>
  </w:style>
  <w:style w:type="paragraph" w:styleId="NoSpacing">
    <w:name w:val="No Spacing"/>
    <w:link w:val="NoSpacingChar"/>
    <w:uiPriority w:val="1"/>
    <w:qFormat/>
    <w:rsid w:val="00950526"/>
    <w:pPr>
      <w:spacing w:after="0" w:line="240" w:lineRule="auto"/>
    </w:pPr>
    <w:rPr>
      <w:rFonts w:eastAsiaTheme="minorEastAsia"/>
    </w:rPr>
  </w:style>
  <w:style w:type="character" w:customStyle="1" w:styleId="NoSpacingChar">
    <w:name w:val="No Spacing Char"/>
    <w:basedOn w:val="DefaultParagraphFont"/>
    <w:link w:val="NoSpacing"/>
    <w:uiPriority w:val="1"/>
    <w:rsid w:val="00950526"/>
    <w:rPr>
      <w:rFonts w:eastAsiaTheme="minorEastAsia"/>
    </w:rPr>
  </w:style>
  <w:style w:type="paragraph" w:customStyle="1" w:styleId="Default">
    <w:name w:val="Default"/>
    <w:rsid w:val="00CF20AE"/>
    <w:pPr>
      <w:autoSpaceDE w:val="0"/>
      <w:autoSpaceDN w:val="0"/>
      <w:adjustRightInd w:val="0"/>
      <w:spacing w:after="0" w:line="240" w:lineRule="auto"/>
    </w:pPr>
    <w:rPr>
      <w:rFonts w:ascii="Code" w:hAnsi="Code" w:cs="Code"/>
      <w:color w:val="000000"/>
      <w:sz w:val="24"/>
      <w:szCs w:val="24"/>
    </w:rPr>
  </w:style>
  <w:style w:type="character" w:styleId="Emphasis">
    <w:name w:val="Emphasis"/>
    <w:basedOn w:val="DefaultParagraphFont"/>
    <w:uiPriority w:val="20"/>
    <w:rsid w:val="007979DA"/>
    <w:rPr>
      <w:i/>
    </w:rPr>
  </w:style>
  <w:style w:type="paragraph" w:styleId="ListParagraph">
    <w:name w:val="List Paragraph"/>
    <w:basedOn w:val="Normal"/>
    <w:uiPriority w:val="34"/>
    <w:qFormat/>
    <w:rsid w:val="00D24949"/>
    <w:pPr>
      <w:spacing w:after="0" w:line="240" w:lineRule="auto"/>
      <w:ind w:left="720"/>
      <w:contextualSpacing/>
    </w:pPr>
    <w:rPr>
      <w:sz w:val="24"/>
      <w:szCs w:val="24"/>
    </w:rPr>
  </w:style>
  <w:style w:type="character" w:customStyle="1" w:styleId="star-toc-chapter">
    <w:name w:val="star-toc-chapter"/>
    <w:basedOn w:val="DefaultParagraphFont"/>
    <w:rsid w:val="003C65AE"/>
  </w:style>
  <w:style w:type="character" w:customStyle="1" w:styleId="star-caretcode-i">
    <w:name w:val="star-caretcode-i"/>
    <w:basedOn w:val="DefaultParagraphFont"/>
    <w:rsid w:val="003C65AE"/>
  </w:style>
  <w:style w:type="character" w:customStyle="1" w:styleId="italic">
    <w:name w:val="italic"/>
    <w:basedOn w:val="DefaultParagraphFont"/>
    <w:rsid w:val="00B37509"/>
  </w:style>
  <w:style w:type="character" w:customStyle="1" w:styleId="bold">
    <w:name w:val="bold"/>
    <w:basedOn w:val="DefaultParagraphFont"/>
    <w:rsid w:val="00B37509"/>
  </w:style>
  <w:style w:type="character" w:styleId="FollowedHyperlink">
    <w:name w:val="FollowedHyperlink"/>
    <w:basedOn w:val="DefaultParagraphFont"/>
    <w:uiPriority w:val="99"/>
    <w:semiHidden/>
    <w:unhideWhenUsed/>
    <w:rsid w:val="00221C5B"/>
    <w:rPr>
      <w:color w:val="3EBBF0" w:themeColor="followedHyperlink"/>
      <w:u w:val="single"/>
    </w:rPr>
  </w:style>
  <w:style w:type="character" w:customStyle="1" w:styleId="apple-converted-space">
    <w:name w:val="apple-converted-space"/>
    <w:basedOn w:val="DefaultParagraphFont"/>
    <w:rsid w:val="00C328A0"/>
  </w:style>
  <w:style w:type="character" w:customStyle="1" w:styleId="Heading3Char">
    <w:name w:val="Heading 3 Char"/>
    <w:basedOn w:val="DefaultParagraphFont"/>
    <w:link w:val="Heading3"/>
    <w:uiPriority w:val="9"/>
    <w:rsid w:val="003B50A0"/>
    <w:rPr>
      <w:rFonts w:ascii="Times" w:hAnsi="Times"/>
      <w:b/>
      <w:sz w:val="27"/>
      <w:szCs w:val="20"/>
    </w:rPr>
  </w:style>
  <w:style w:type="paragraph" w:customStyle="1" w:styleId="StylesyllabuslistCharArialNarrow12pt">
    <w:name w:val="Style syllabus list Char + Arial Narrow 12 pt"/>
    <w:basedOn w:val="Normal"/>
    <w:link w:val="StylesyllabuslistCharArialNarrow12ptChar"/>
    <w:autoRedefine/>
    <w:rsid w:val="003701C4"/>
    <w:pPr>
      <w:widowControl w:val="0"/>
      <w:spacing w:after="120" w:line="240" w:lineRule="auto"/>
      <w:ind w:left="144"/>
    </w:pPr>
    <w:rPr>
      <w:rFonts w:ascii="Arial Narrow" w:eastAsia="Times New Roman" w:hAnsi="Arial Narrow" w:cs="Times New Roman"/>
      <w:b/>
      <w:snapToGrid w:val="0"/>
      <w:sz w:val="18"/>
    </w:rPr>
  </w:style>
  <w:style w:type="character" w:customStyle="1" w:styleId="StylesyllabuslistCharArialNarrow12ptChar">
    <w:name w:val="Style syllabus list Char + Arial Narrow 12 pt Char"/>
    <w:link w:val="StylesyllabuslistCharArialNarrow12pt"/>
    <w:rsid w:val="003701C4"/>
    <w:rPr>
      <w:rFonts w:ascii="Arial Narrow" w:eastAsia="Times New Roman" w:hAnsi="Arial Narrow" w:cs="Times New Roman"/>
      <w:b/>
      <w:snapToGrid w:val="0"/>
      <w:sz w:val="18"/>
    </w:rPr>
  </w:style>
  <w:style w:type="paragraph" w:styleId="PlainText">
    <w:name w:val="Plain Text"/>
    <w:basedOn w:val="Normal"/>
    <w:link w:val="PlainTextChar"/>
    <w:uiPriority w:val="99"/>
    <w:unhideWhenUsed/>
    <w:rsid w:val="003701C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701C4"/>
    <w:rPr>
      <w:rFonts w:ascii="Calibri" w:hAnsi="Calibri"/>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08D"/>
  </w:style>
  <w:style w:type="paragraph" w:styleId="Heading3">
    <w:name w:val="heading 3"/>
    <w:basedOn w:val="Normal"/>
    <w:link w:val="Heading3Char"/>
    <w:uiPriority w:val="9"/>
    <w:rsid w:val="003B50A0"/>
    <w:pPr>
      <w:spacing w:beforeLines="1" w:afterLines="1" w:line="240" w:lineRule="auto"/>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D0468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91359"/>
    <w:rPr>
      <w:rFonts w:ascii="Lucida Grande" w:hAnsi="Lucida Grande"/>
      <w:sz w:val="18"/>
      <w:szCs w:val="18"/>
    </w:rPr>
  </w:style>
  <w:style w:type="character" w:customStyle="1" w:styleId="BalloonTextChar0">
    <w:name w:val="Balloon Text Char"/>
    <w:basedOn w:val="DefaultParagraphFont"/>
    <w:uiPriority w:val="99"/>
    <w:semiHidden/>
    <w:rsid w:val="00E22E15"/>
    <w:rPr>
      <w:rFonts w:ascii="Lucida Grande" w:hAnsi="Lucida Grande"/>
      <w:sz w:val="18"/>
      <w:szCs w:val="18"/>
    </w:rPr>
  </w:style>
  <w:style w:type="character" w:styleId="Hyperlink">
    <w:name w:val="Hyperlink"/>
    <w:basedOn w:val="DefaultParagraphFont"/>
    <w:uiPriority w:val="99"/>
    <w:unhideWhenUsed/>
    <w:rsid w:val="0079206C"/>
    <w:rPr>
      <w:color w:val="9454C3" w:themeColor="hyperlink"/>
      <w:u w:val="single"/>
    </w:rPr>
  </w:style>
  <w:style w:type="paragraph" w:styleId="EndnoteText">
    <w:name w:val="endnote text"/>
    <w:basedOn w:val="Normal"/>
    <w:link w:val="EndnoteTextChar"/>
    <w:semiHidden/>
    <w:rsid w:val="0038481F"/>
    <w:pPr>
      <w:spacing w:after="0" w:line="360" w:lineRule="auto"/>
      <w:jc w:val="both"/>
    </w:pPr>
    <w:rPr>
      <w:rFonts w:ascii="Palatino" w:eastAsia="Times" w:hAnsi="Palatino" w:cs="Times New Roman"/>
      <w:sz w:val="24"/>
      <w:szCs w:val="20"/>
      <w:lang w:val="en-GB" w:eastAsia="zh-TW"/>
    </w:rPr>
  </w:style>
  <w:style w:type="character" w:customStyle="1" w:styleId="EndnoteTextChar">
    <w:name w:val="Endnote Text Char"/>
    <w:basedOn w:val="DefaultParagraphFont"/>
    <w:link w:val="EndnoteText"/>
    <w:semiHidden/>
    <w:rsid w:val="0038481F"/>
    <w:rPr>
      <w:rFonts w:ascii="Palatino" w:eastAsia="Times" w:hAnsi="Palatino" w:cs="Times New Roman"/>
      <w:sz w:val="24"/>
      <w:szCs w:val="20"/>
      <w:lang w:val="en-GB" w:eastAsia="zh-TW"/>
    </w:rPr>
  </w:style>
  <w:style w:type="character" w:customStyle="1" w:styleId="BalloonTextChar1">
    <w:name w:val="Balloon Text Char1"/>
    <w:basedOn w:val="DefaultParagraphFont"/>
    <w:link w:val="BalloonText"/>
    <w:uiPriority w:val="99"/>
    <w:semiHidden/>
    <w:rsid w:val="00D04680"/>
    <w:rPr>
      <w:rFonts w:ascii="Tahoma" w:hAnsi="Tahoma" w:cs="Tahoma"/>
      <w:sz w:val="16"/>
      <w:szCs w:val="16"/>
    </w:rPr>
  </w:style>
  <w:style w:type="paragraph" w:styleId="Header">
    <w:name w:val="header"/>
    <w:basedOn w:val="Normal"/>
    <w:link w:val="HeaderChar"/>
    <w:uiPriority w:val="99"/>
    <w:unhideWhenUsed/>
    <w:rsid w:val="00E454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7F"/>
  </w:style>
  <w:style w:type="paragraph" w:styleId="Footer">
    <w:name w:val="footer"/>
    <w:basedOn w:val="Normal"/>
    <w:link w:val="FooterChar"/>
    <w:uiPriority w:val="99"/>
    <w:semiHidden/>
    <w:unhideWhenUsed/>
    <w:rsid w:val="00E4547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547F"/>
  </w:style>
  <w:style w:type="paragraph" w:styleId="NoSpacing">
    <w:name w:val="No Spacing"/>
    <w:link w:val="NoSpacingChar"/>
    <w:uiPriority w:val="1"/>
    <w:qFormat/>
    <w:rsid w:val="00950526"/>
    <w:pPr>
      <w:spacing w:after="0" w:line="240" w:lineRule="auto"/>
    </w:pPr>
    <w:rPr>
      <w:rFonts w:eastAsiaTheme="minorEastAsia"/>
    </w:rPr>
  </w:style>
  <w:style w:type="character" w:customStyle="1" w:styleId="NoSpacingChar">
    <w:name w:val="No Spacing Char"/>
    <w:basedOn w:val="DefaultParagraphFont"/>
    <w:link w:val="NoSpacing"/>
    <w:uiPriority w:val="1"/>
    <w:rsid w:val="00950526"/>
    <w:rPr>
      <w:rFonts w:eastAsiaTheme="minorEastAsia"/>
    </w:rPr>
  </w:style>
  <w:style w:type="paragraph" w:customStyle="1" w:styleId="Default">
    <w:name w:val="Default"/>
    <w:rsid w:val="00CF20AE"/>
    <w:pPr>
      <w:autoSpaceDE w:val="0"/>
      <w:autoSpaceDN w:val="0"/>
      <w:adjustRightInd w:val="0"/>
      <w:spacing w:after="0" w:line="240" w:lineRule="auto"/>
    </w:pPr>
    <w:rPr>
      <w:rFonts w:ascii="Code" w:hAnsi="Code" w:cs="Code"/>
      <w:color w:val="000000"/>
      <w:sz w:val="24"/>
      <w:szCs w:val="24"/>
    </w:rPr>
  </w:style>
  <w:style w:type="character" w:styleId="Emphasis">
    <w:name w:val="Emphasis"/>
    <w:basedOn w:val="DefaultParagraphFont"/>
    <w:uiPriority w:val="20"/>
    <w:rsid w:val="007979DA"/>
    <w:rPr>
      <w:i/>
    </w:rPr>
  </w:style>
  <w:style w:type="paragraph" w:styleId="ListParagraph">
    <w:name w:val="List Paragraph"/>
    <w:basedOn w:val="Normal"/>
    <w:uiPriority w:val="34"/>
    <w:qFormat/>
    <w:rsid w:val="00D24949"/>
    <w:pPr>
      <w:spacing w:after="0" w:line="240" w:lineRule="auto"/>
      <w:ind w:left="720"/>
      <w:contextualSpacing/>
    </w:pPr>
    <w:rPr>
      <w:sz w:val="24"/>
      <w:szCs w:val="24"/>
    </w:rPr>
  </w:style>
  <w:style w:type="character" w:customStyle="1" w:styleId="star-toc-chapter">
    <w:name w:val="star-toc-chapter"/>
    <w:basedOn w:val="DefaultParagraphFont"/>
    <w:rsid w:val="003C65AE"/>
  </w:style>
  <w:style w:type="character" w:customStyle="1" w:styleId="star-caretcode-i">
    <w:name w:val="star-caretcode-i"/>
    <w:basedOn w:val="DefaultParagraphFont"/>
    <w:rsid w:val="003C65AE"/>
  </w:style>
  <w:style w:type="character" w:customStyle="1" w:styleId="italic">
    <w:name w:val="italic"/>
    <w:basedOn w:val="DefaultParagraphFont"/>
    <w:rsid w:val="00B37509"/>
  </w:style>
  <w:style w:type="character" w:customStyle="1" w:styleId="bold">
    <w:name w:val="bold"/>
    <w:basedOn w:val="DefaultParagraphFont"/>
    <w:rsid w:val="00B37509"/>
  </w:style>
  <w:style w:type="character" w:styleId="FollowedHyperlink">
    <w:name w:val="FollowedHyperlink"/>
    <w:basedOn w:val="DefaultParagraphFont"/>
    <w:uiPriority w:val="99"/>
    <w:semiHidden/>
    <w:unhideWhenUsed/>
    <w:rsid w:val="00221C5B"/>
    <w:rPr>
      <w:color w:val="3EBBF0" w:themeColor="followedHyperlink"/>
      <w:u w:val="single"/>
    </w:rPr>
  </w:style>
  <w:style w:type="character" w:customStyle="1" w:styleId="apple-converted-space">
    <w:name w:val="apple-converted-space"/>
    <w:basedOn w:val="DefaultParagraphFont"/>
    <w:rsid w:val="00C328A0"/>
  </w:style>
  <w:style w:type="character" w:customStyle="1" w:styleId="Heading3Char">
    <w:name w:val="Heading 3 Char"/>
    <w:basedOn w:val="DefaultParagraphFont"/>
    <w:link w:val="Heading3"/>
    <w:uiPriority w:val="9"/>
    <w:rsid w:val="003B50A0"/>
    <w:rPr>
      <w:rFonts w:ascii="Times" w:hAnsi="Times"/>
      <w:b/>
      <w:sz w:val="27"/>
      <w:szCs w:val="20"/>
    </w:rPr>
  </w:style>
  <w:style w:type="paragraph" w:customStyle="1" w:styleId="StylesyllabuslistCharArialNarrow12pt">
    <w:name w:val="Style syllabus list Char + Arial Narrow 12 pt"/>
    <w:basedOn w:val="Normal"/>
    <w:link w:val="StylesyllabuslistCharArialNarrow12ptChar"/>
    <w:autoRedefine/>
    <w:rsid w:val="003701C4"/>
    <w:pPr>
      <w:widowControl w:val="0"/>
      <w:spacing w:after="120" w:line="240" w:lineRule="auto"/>
      <w:ind w:left="144"/>
    </w:pPr>
    <w:rPr>
      <w:rFonts w:ascii="Arial Narrow" w:eastAsia="Times New Roman" w:hAnsi="Arial Narrow" w:cs="Times New Roman"/>
      <w:b/>
      <w:snapToGrid w:val="0"/>
      <w:sz w:val="18"/>
    </w:rPr>
  </w:style>
  <w:style w:type="character" w:customStyle="1" w:styleId="StylesyllabuslistCharArialNarrow12ptChar">
    <w:name w:val="Style syllabus list Char + Arial Narrow 12 pt Char"/>
    <w:link w:val="StylesyllabuslistCharArialNarrow12pt"/>
    <w:rsid w:val="003701C4"/>
    <w:rPr>
      <w:rFonts w:ascii="Arial Narrow" w:eastAsia="Times New Roman" w:hAnsi="Arial Narrow" w:cs="Times New Roman"/>
      <w:b/>
      <w:snapToGrid w:val="0"/>
      <w:sz w:val="18"/>
    </w:rPr>
  </w:style>
  <w:style w:type="paragraph" w:styleId="PlainText">
    <w:name w:val="Plain Text"/>
    <w:basedOn w:val="Normal"/>
    <w:link w:val="PlainTextChar"/>
    <w:uiPriority w:val="99"/>
    <w:unhideWhenUsed/>
    <w:rsid w:val="003701C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701C4"/>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9010">
      <w:bodyDiv w:val="1"/>
      <w:marLeft w:val="0"/>
      <w:marRight w:val="0"/>
      <w:marTop w:val="0"/>
      <w:marBottom w:val="0"/>
      <w:divBdr>
        <w:top w:val="none" w:sz="0" w:space="0" w:color="auto"/>
        <w:left w:val="none" w:sz="0" w:space="0" w:color="auto"/>
        <w:bottom w:val="none" w:sz="0" w:space="0" w:color="auto"/>
        <w:right w:val="none" w:sz="0" w:space="0" w:color="auto"/>
      </w:divBdr>
    </w:div>
    <w:div w:id="482159721">
      <w:bodyDiv w:val="1"/>
      <w:marLeft w:val="0"/>
      <w:marRight w:val="0"/>
      <w:marTop w:val="0"/>
      <w:marBottom w:val="0"/>
      <w:divBdr>
        <w:top w:val="none" w:sz="0" w:space="0" w:color="auto"/>
        <w:left w:val="none" w:sz="0" w:space="0" w:color="auto"/>
        <w:bottom w:val="none" w:sz="0" w:space="0" w:color="auto"/>
        <w:right w:val="none" w:sz="0" w:space="0" w:color="auto"/>
      </w:divBdr>
      <w:divsChild>
        <w:div w:id="374544443">
          <w:marLeft w:val="0"/>
          <w:marRight w:val="0"/>
          <w:marTop w:val="0"/>
          <w:marBottom w:val="0"/>
          <w:divBdr>
            <w:top w:val="none" w:sz="0" w:space="0" w:color="auto"/>
            <w:left w:val="none" w:sz="0" w:space="0" w:color="auto"/>
            <w:bottom w:val="none" w:sz="0" w:space="0" w:color="auto"/>
            <w:right w:val="none" w:sz="0" w:space="0" w:color="auto"/>
          </w:divBdr>
        </w:div>
        <w:div w:id="515313319">
          <w:marLeft w:val="0"/>
          <w:marRight w:val="0"/>
          <w:marTop w:val="0"/>
          <w:marBottom w:val="0"/>
          <w:divBdr>
            <w:top w:val="none" w:sz="0" w:space="0" w:color="auto"/>
            <w:left w:val="none" w:sz="0" w:space="0" w:color="auto"/>
            <w:bottom w:val="none" w:sz="0" w:space="0" w:color="auto"/>
            <w:right w:val="none" w:sz="0" w:space="0" w:color="auto"/>
          </w:divBdr>
        </w:div>
      </w:divsChild>
    </w:div>
    <w:div w:id="1012299902">
      <w:bodyDiv w:val="1"/>
      <w:marLeft w:val="0"/>
      <w:marRight w:val="0"/>
      <w:marTop w:val="0"/>
      <w:marBottom w:val="0"/>
      <w:divBdr>
        <w:top w:val="none" w:sz="0" w:space="0" w:color="auto"/>
        <w:left w:val="none" w:sz="0" w:space="0" w:color="auto"/>
        <w:bottom w:val="none" w:sz="0" w:space="0" w:color="auto"/>
        <w:right w:val="none" w:sz="0" w:space="0" w:color="auto"/>
      </w:divBdr>
      <w:divsChild>
        <w:div w:id="627980010">
          <w:marLeft w:val="0"/>
          <w:marRight w:val="0"/>
          <w:marTop w:val="0"/>
          <w:marBottom w:val="0"/>
          <w:divBdr>
            <w:top w:val="none" w:sz="0" w:space="0" w:color="auto"/>
            <w:left w:val="none" w:sz="0" w:space="0" w:color="auto"/>
            <w:bottom w:val="none" w:sz="0" w:space="0" w:color="auto"/>
            <w:right w:val="none" w:sz="0" w:space="0" w:color="auto"/>
          </w:divBdr>
        </w:div>
        <w:div w:id="1999533966">
          <w:marLeft w:val="0"/>
          <w:marRight w:val="0"/>
          <w:marTop w:val="0"/>
          <w:marBottom w:val="0"/>
          <w:divBdr>
            <w:top w:val="none" w:sz="0" w:space="0" w:color="auto"/>
            <w:left w:val="none" w:sz="0" w:space="0" w:color="auto"/>
            <w:bottom w:val="none" w:sz="0" w:space="0" w:color="auto"/>
            <w:right w:val="none" w:sz="0" w:space="0" w:color="auto"/>
          </w:divBdr>
        </w:div>
      </w:divsChild>
    </w:div>
    <w:div w:id="175685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jadaliyya.com/pages/index/21759/lines-drawn-on-an-empty-map_iraq's-borders-and-the" TargetMode="External"/><Relationship Id="rId21" Type="http://schemas.openxmlformats.org/officeDocument/2006/relationships/hyperlink" Target="http://www.jadaliyya.com/pages/index/21780/lines-drawn-on-an-empty-map_iraq%E2%80%99s-borders-and-the" TargetMode="External"/><Relationship Id="rId22" Type="http://schemas.openxmlformats.org/officeDocument/2006/relationships/hyperlink" Target="https://www.commentarymagazine.com/articles/charging-israel-with-original-sin/" TargetMode="External"/><Relationship Id="rId23" Type="http://schemas.openxmlformats.org/officeDocument/2006/relationships/hyperlink" Target="http://www.nybooks.com/articles/2002/06/27/camp-david-and-aftercontinued/" TargetMode="External"/><Relationship Id="rId24" Type="http://schemas.openxmlformats.org/officeDocument/2006/relationships/hyperlink" Target="http://www.ethosreview.org/intellectual-spaces/good-will-hunting-in-iran/" TargetMode="External"/><Relationship Id="rId25" Type="http://schemas.openxmlformats.org/officeDocument/2006/relationships/hyperlink" Target="http://www.brookings.edu/blogs/markaz/posts/2015/07/15-middle-east-iran-deal-obama-hamid" TargetMode="External"/><Relationship Id="rId26" Type="http://schemas.openxmlformats.org/officeDocument/2006/relationships/hyperlink" Target="http://www.juancole.com/2015/12/5-questions-for-syria-hawks.html" TargetMode="External"/><Relationship Id="rId27" Type="http://schemas.openxmlformats.org/officeDocument/2006/relationships/hyperlink" Target="http://www.cfr.org/iraq/defeating-isis/p33773" TargetMode="External"/><Relationship Id="rId28" Type="http://schemas.openxmlformats.org/officeDocument/2006/relationships/header" Target="header1.xml"/><Relationship Id="rId29" Type="http://schemas.openxmlformats.org/officeDocument/2006/relationships/fontTable" Target="fontTable.xml"/><Relationship Id="rId30" Type="http://schemas.openxmlformats.org/officeDocument/2006/relationships/glossaryDocument" Target="glossary/document.xml"/><Relationship Id="rId31" Type="http://schemas.openxmlformats.org/officeDocument/2006/relationships/theme" Target="theme/theme1.xml"/><Relationship Id="rId10" Type="http://schemas.openxmlformats.org/officeDocument/2006/relationships/hyperlink" Target="mailto:dfaris@roosevelt.edu" TargetMode="External"/><Relationship Id="rId11" Type="http://schemas.openxmlformats.org/officeDocument/2006/relationships/hyperlink" Target="http://www.roosevelt.edu/CurrentStudents.aspx" TargetMode="External"/><Relationship Id="rId12" Type="http://schemas.openxmlformats.org/officeDocument/2006/relationships/hyperlink" Target="http://www.roosevelt.edu/Provost/Faculty/AcademicIntegrity.aspx" TargetMode="External"/><Relationship Id="rId13" Type="http://schemas.openxmlformats.org/officeDocument/2006/relationships/hyperlink" Target="http://www.roosevelt.edu/StudentSuccess/Disability/Discrimination.aspx" TargetMode="External"/><Relationship Id="rId14" Type="http://schemas.openxmlformats.org/officeDocument/2006/relationships/hyperlink" Target="http://www.roosevelt.edu/Registrar/Registration/Drop.aspx" TargetMode="External"/><Relationship Id="rId15" Type="http://schemas.openxmlformats.org/officeDocument/2006/relationships/hyperlink" Target="http://www.roosevelt.edu/Policies/ReligiousHolidays.aspx" TargetMode="External"/><Relationship Id="rId16" Type="http://schemas.openxmlformats.org/officeDocument/2006/relationships/hyperlink" Target="http://www.roosevelt.edu/StudentSuccess/Conduct.aspx" TargetMode="External"/><Relationship Id="rId17" Type="http://schemas.openxmlformats.org/officeDocument/2006/relationships/hyperlink" Target="http://www.roosevelt.edu/About/Compliance/About.aspx" TargetMode="External"/><Relationship Id="rId18" Type="http://schemas.openxmlformats.org/officeDocument/2006/relationships/hyperlink" Target="http://www.roosevelt.edu/CAS/Programs/LIT/WritingCenter.aspx" TargetMode="External"/><Relationship Id="rId19" Type="http://schemas.openxmlformats.org/officeDocument/2006/relationships/hyperlink" Target="http://www.thecairoreview.com/essays/a-century-after-sykes-pico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oosevelt.edu/Home.asp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4D887B1AEA4A77BC83A493D94599AA"/>
        <w:category>
          <w:name w:val="General"/>
          <w:gallery w:val="placeholder"/>
        </w:category>
        <w:types>
          <w:type w:val="bbPlcHdr"/>
        </w:types>
        <w:behaviors>
          <w:behavior w:val="content"/>
        </w:behaviors>
        <w:guid w:val="{6AA2D518-1183-4F3D-A5D0-9B8BEA1ADD0A}"/>
      </w:docPartPr>
      <w:docPartBody>
        <w:p w:rsidR="003D4BE9" w:rsidRDefault="00772934" w:rsidP="00772934">
          <w:pPr>
            <w:pStyle w:val="F84D887B1AEA4A77BC83A493D94599AA"/>
          </w:pPr>
          <w:r>
            <w:rPr>
              <w:rFonts w:asciiTheme="majorHAnsi" w:eastAsiaTheme="majorEastAsia" w:hAnsiTheme="majorHAnsi" w:cstheme="majorBidi"/>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de">
    <w:altName w:val="Cambria"/>
    <w:panose1 w:val="00000000000000000000"/>
    <w:charset w:val="4D"/>
    <w:family w:val="roman"/>
    <w:notTrueType/>
    <w:pitch w:val="default"/>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72934"/>
    <w:rsid w:val="00002F10"/>
    <w:rsid w:val="001A2972"/>
    <w:rsid w:val="001A7ED3"/>
    <w:rsid w:val="002D4238"/>
    <w:rsid w:val="003D4BE9"/>
    <w:rsid w:val="00726FBD"/>
    <w:rsid w:val="00772934"/>
    <w:rsid w:val="008565B7"/>
    <w:rsid w:val="00A84176"/>
    <w:rsid w:val="00AE1C64"/>
    <w:rsid w:val="00CC16F9"/>
    <w:rsid w:val="00CC72B2"/>
    <w:rsid w:val="00CF7161"/>
    <w:rsid w:val="00F311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E22E15"/>
    <w:rPr>
      <w:rFonts w:ascii="Lucida Grande" w:hAnsi="Lucida Grande"/>
      <w:sz w:val="18"/>
      <w:szCs w:val="18"/>
    </w:rPr>
  </w:style>
  <w:style w:type="character" w:customStyle="1" w:styleId="BalloonTextChar">
    <w:name w:val="Balloon Text Char"/>
    <w:basedOn w:val="DefaultParagraphFont"/>
    <w:uiPriority w:val="99"/>
    <w:semiHidden/>
    <w:rsid w:val="00491359"/>
    <w:rPr>
      <w:rFonts w:ascii="Lucida Grande" w:hAnsi="Lucida Grande"/>
      <w:sz w:val="18"/>
      <w:szCs w:val="18"/>
    </w:rPr>
  </w:style>
  <w:style w:type="character" w:customStyle="1" w:styleId="BalloonTextChar1">
    <w:name w:val="Balloon Text Char1"/>
    <w:basedOn w:val="DefaultParagraphFont"/>
    <w:link w:val="BalloonText"/>
    <w:uiPriority w:val="99"/>
    <w:semiHidden/>
    <w:rsid w:val="00E22E15"/>
    <w:rPr>
      <w:rFonts w:ascii="Lucida Grande" w:hAnsi="Lucida Grande"/>
      <w:sz w:val="18"/>
      <w:szCs w:val="18"/>
    </w:rPr>
  </w:style>
  <w:style w:type="paragraph" w:customStyle="1" w:styleId="201CAF18333A4DFE970369A4CBCE037D">
    <w:name w:val="201CAF18333A4DFE970369A4CBCE037D"/>
    <w:rsid w:val="00772934"/>
  </w:style>
  <w:style w:type="paragraph" w:customStyle="1" w:styleId="BB327563E4A640FFB64CEDED7764B71B">
    <w:name w:val="BB327563E4A640FFB64CEDED7764B71B"/>
    <w:rsid w:val="00772934"/>
  </w:style>
  <w:style w:type="paragraph" w:customStyle="1" w:styleId="F84D887B1AEA4A77BC83A493D94599AA">
    <w:name w:val="F84D887B1AEA4A77BC83A493D94599AA"/>
    <w:rsid w:val="0077293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3307</Words>
  <Characters>18854</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POS 358: International Relations of the Middle East</vt:lpstr>
    </vt:vector>
  </TitlesOfParts>
  <Company/>
  <LinksUpToDate>false</LinksUpToDate>
  <CharactersWithSpaces>22117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 358: International Relations of the Middle East</dc:title>
  <dc:creator>David M. Faris</dc:creator>
  <cp:lastModifiedBy>David Faris</cp:lastModifiedBy>
  <cp:revision>2</cp:revision>
  <cp:lastPrinted>2016-01-21T19:47:00Z</cp:lastPrinted>
  <dcterms:created xsi:type="dcterms:W3CDTF">2016-01-21T20:29:00Z</dcterms:created>
  <dcterms:modified xsi:type="dcterms:W3CDTF">2016-01-21T20:29:00Z</dcterms:modified>
</cp:coreProperties>
</file>